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  <w:lang w:val="en-US"/>
        </w:rPr>
      </w:pPr>
      <w:r>
        <w:rPr/>
        <w:drawing>
          <wp:inline distT="0" distB="0" distL="0" distR="0">
            <wp:extent cx="445135" cy="64643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62" t="-180" r="-26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  <w:color w:val="auto"/>
          <w:sz w:val="22"/>
          <w:szCs w:val="22"/>
          <w:lang w:val="en-US"/>
        </w:rPr>
      </w:pPr>
      <w:r>
        <w:rPr>
          <w:rFonts w:cs="Arial" w:ascii="Arial" w:hAnsi="Arial"/>
          <w:color w:val="auto"/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АДМИНИСТРАЦИЯ МУНИЦИПАЛЬНОГО ОКРУГА СЕМЕНОВСКИЙ</w:t>
      </w:r>
    </w:p>
    <w:p>
      <w:pPr>
        <w:pStyle w:val="Heading3"/>
        <w:numPr>
          <w:ilvl w:val="0"/>
          <w:numId w:val="0"/>
        </w:numPr>
        <w:tabs>
          <w:tab w:val="clear" w:pos="1134"/>
        </w:tabs>
        <w:spacing w:lineRule="auto" w:line="240" w:before="0" w:after="0"/>
        <w:ind w:hanging="0" w:left="0" w:right="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НИЖЕГОРОДСКОЙ ОБЛАСТИ</w:t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cs="Arial" w:ascii="Arial" w:hAnsi="Arial"/>
          <w:bCs/>
          <w:color w:val="auto"/>
          <w:sz w:val="24"/>
          <w:szCs w:val="24"/>
        </w:rPr>
      </w:r>
    </w:p>
    <w:p>
      <w:pPr>
        <w:pStyle w:val="Heading2"/>
        <w:numPr>
          <w:ilvl w:val="0"/>
          <w:numId w:val="0"/>
        </w:numPr>
        <w:tabs>
          <w:tab w:val="clear" w:pos="1134"/>
        </w:tabs>
        <w:spacing w:lineRule="auto" w:line="240" w:before="0" w:after="0"/>
        <w:ind w:hanging="0" w:left="0" w:right="0"/>
        <w:jc w:val="center"/>
        <w:rPr>
          <w:rFonts w:ascii="Arial" w:hAnsi="Arial" w:cs="Arial"/>
          <w:color w:val="auto"/>
          <w:sz w:val="44"/>
          <w:szCs w:val="44"/>
        </w:rPr>
      </w:pPr>
      <w:r>
        <w:rPr>
          <w:rFonts w:cs="Arial" w:ascii="Arial" w:hAnsi="Arial"/>
          <w:color w:val="auto"/>
          <w:sz w:val="44"/>
          <w:szCs w:val="44"/>
        </w:rPr>
        <w:t>ПОСТАНОВЛЕНИЕ</w:t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</w:r>
    </w:p>
    <w:tbl>
      <w:tblPr>
        <w:tblW w:w="9360" w:type="dxa"/>
        <w:jc w:val="left"/>
        <w:tblInd w:w="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5"/>
        <w:gridCol w:w="5679"/>
        <w:gridCol w:w="1536"/>
      </w:tblGrid>
      <w:tr>
        <w:trPr>
          <w:trHeight w:val="225" w:hRule="atLeast"/>
        </w:trPr>
        <w:tc>
          <w:tcPr>
            <w:tcW w:w="2145" w:type="dxa"/>
            <w:tcBorders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hanging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cs="Arial" w:ascii="Arial" w:hAnsi="Arial"/>
                <w:color w:val="auto"/>
                <w:sz w:val="24"/>
                <w:szCs w:val="24"/>
              </w:rPr>
            </w:r>
          </w:p>
        </w:tc>
        <w:tc>
          <w:tcPr>
            <w:tcW w:w="5679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hanging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cs="Arial" w:ascii="Arial" w:hAnsi="Arial"/>
                <w:color w:val="auto"/>
                <w:sz w:val="24"/>
                <w:szCs w:val="24"/>
              </w:rPr>
              <w:t>№</w:t>
            </w:r>
          </w:p>
        </w:tc>
        <w:tc>
          <w:tcPr>
            <w:tcW w:w="1536" w:type="dxa"/>
            <w:tcBorders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hanging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cs="Arial" w:ascii="Arial" w:hAnsi="Arial"/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hanging="0"/>
        <w:jc w:val="center"/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cs="Arial" w:ascii="Arial" w:hAnsi="Arial"/>
          <w:bCs/>
          <w:color w:val="auto"/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center"/>
        <w:rPr>
          <w:rFonts w:ascii="Arial" w:hAnsi="Arial" w:eastAsia="Arial" w:cs="Arial"/>
          <w:b/>
          <w:bCs/>
          <w:shd w:fill="FFFFFF" w:val="clear"/>
        </w:rPr>
      </w:pPr>
      <w:r>
        <w:rPr>
          <w:rFonts w:eastAsia="Arial" w:cs="Arial" w:ascii="Arial" w:hAnsi="Arial"/>
          <w:b/>
          <w:bCs/>
          <w:shd w:fill="FFFFFF" w:val="clear"/>
        </w:rPr>
      </w:r>
    </w:p>
    <w:p>
      <w:pPr>
        <w:pStyle w:val="Normal"/>
        <w:spacing w:lineRule="auto" w:line="240" w:before="0" w:after="0"/>
        <w:ind w:hanging="0"/>
        <w:jc w:val="center"/>
        <w:rPr>
          <w:sz w:val="32"/>
          <w:szCs w:val="32"/>
        </w:rPr>
      </w:pPr>
      <w:r>
        <w:rPr>
          <w:rFonts w:cs="Arial" w:ascii="Arial" w:hAnsi="Arial"/>
          <w:b/>
          <w:bCs/>
          <w:color w:val="000000"/>
          <w:sz w:val="32"/>
          <w:szCs w:val="32"/>
        </w:rPr>
        <w:t>Об</w:t>
      </w:r>
      <w:r>
        <w:rPr>
          <w:rFonts w:cs="Arial" w:ascii="Arial" w:hAnsi="Arial"/>
          <w:b/>
          <w:bCs/>
          <w:color w:val="000000"/>
          <w:sz w:val="32"/>
          <w:szCs w:val="32"/>
          <w:lang w:val="en-US"/>
        </w:rPr>
        <w:t xml:space="preserve"> </w:t>
      </w:r>
      <w:r>
        <w:rPr>
          <w:rFonts w:cs="Arial" w:ascii="Arial" w:hAnsi="Arial"/>
          <w:b/>
          <w:bCs/>
          <w:color w:val="000000"/>
          <w:sz w:val="32"/>
          <w:szCs w:val="32"/>
        </w:rPr>
        <w:t>утверждении</w:t>
      </w:r>
      <w:r>
        <w:rPr>
          <w:rFonts w:cs="Arial" w:ascii="Arial" w:hAnsi="Arial"/>
          <w:b/>
          <w:bCs/>
          <w:color w:val="000000"/>
          <w:sz w:val="32"/>
          <w:szCs w:val="32"/>
          <w:lang w:val="en-US"/>
        </w:rPr>
        <w:t xml:space="preserve"> </w:t>
      </w:r>
      <w:r>
        <w:rPr>
          <w:rFonts w:cs="Arial" w:ascii="Arial" w:hAnsi="Arial"/>
          <w:b/>
          <w:bCs/>
          <w:color w:val="000000"/>
          <w:sz w:val="32"/>
          <w:szCs w:val="32"/>
        </w:rPr>
        <w:t>Административного</w:t>
      </w:r>
      <w:r>
        <w:rPr>
          <w:rFonts w:cs="Arial" w:ascii="Arial" w:hAnsi="Arial"/>
          <w:b/>
          <w:bCs/>
          <w:color w:val="000000"/>
          <w:sz w:val="32"/>
          <w:szCs w:val="32"/>
          <w:lang w:val="en-US"/>
        </w:rPr>
        <w:t xml:space="preserve"> </w:t>
      </w:r>
      <w:r>
        <w:rPr>
          <w:rFonts w:cs="Arial" w:ascii="Arial" w:hAnsi="Arial"/>
          <w:b/>
          <w:bCs/>
          <w:color w:val="000000"/>
          <w:sz w:val="32"/>
          <w:szCs w:val="32"/>
        </w:rPr>
        <w:t>регламента</w:t>
      </w:r>
    </w:p>
    <w:p>
      <w:pPr>
        <w:pStyle w:val="Normal"/>
        <w:jc w:val="center"/>
        <w:rPr>
          <w:sz w:val="32"/>
          <w:szCs w:val="32"/>
        </w:rPr>
      </w:pPr>
      <w:r>
        <w:rPr>
          <w:rFonts w:cs="Arial" w:ascii="Arial" w:hAnsi="Arial"/>
          <w:b/>
          <w:bCs/>
          <w:color w:val="000000"/>
          <w:sz w:val="32"/>
          <w:szCs w:val="32"/>
          <w:shd w:fill="FFFFFF" w:val="clear"/>
          <w:lang w:eastAsia="ru-RU"/>
        </w:rPr>
        <w:t>администрации муниципального округа Семеновский Нижегородской области по предоставлению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успеваемости»</w:t>
      </w:r>
    </w:p>
    <w:p>
      <w:pPr>
        <w:pStyle w:val="BodyText"/>
        <w:shd w:val="clear" w:fill="FFFFFF"/>
        <w:spacing w:lineRule="auto" w:line="240" w:before="0" w:after="0"/>
        <w:ind w:hanging="0"/>
        <w:jc w:val="center"/>
        <w:rPr>
          <w:rFonts w:ascii="Arial" w:hAnsi="Arial" w:cs="Arial"/>
          <w:b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</w:rPr>
      </w:r>
    </w:p>
    <w:p>
      <w:pPr>
        <w:pStyle w:val="Normal"/>
        <w:shd w:val="clear" w:fill="FFFFFF"/>
        <w:spacing w:lineRule="auto" w:line="240" w:before="0" w:after="0"/>
        <w:ind w:hanging="0" w:right="0"/>
        <w:jc w:val="center"/>
        <w:rPr>
          <w:rFonts w:ascii="Arial" w:hAnsi="Arial" w:cs="Arial"/>
          <w:b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</w:rPr>
      </w:r>
    </w:p>
    <w:p>
      <w:pPr>
        <w:pStyle w:val="Normal"/>
        <w:shd w:val="clear" w:fill="FFFFFF"/>
        <w:spacing w:lineRule="auto" w:line="240"/>
        <w:ind w:firstLine="709" w:right="0"/>
        <w:jc w:val="both"/>
        <w:rPr/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 администрацией муниципального округа Семеновский Нижегородской области», администрация городского округа Семеновский 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</w:rPr>
        <w:t>п о с т а н о в л я е т:</w:t>
      </w:r>
      <w:r>
        <w:rPr>
          <w:rFonts w:cs="Arial" w:ascii="Arial" w:hAnsi="Arial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Normal"/>
        <w:shd w:val="clear" w:fill="FFFFFF"/>
        <w:tabs>
          <w:tab w:val="clear" w:pos="1134"/>
          <w:tab w:val="left" w:pos="720" w:leader="none"/>
        </w:tabs>
        <w:spacing w:lineRule="auto" w:line="240"/>
        <w:ind w:firstLine="709" w:right="0"/>
        <w:jc w:val="both"/>
        <w:rPr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1. Утвердить прилагаемый Административный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val="en-US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регламент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администрации муниципального округа Семеновский Нижегородской области по предоставлению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успеваемости»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(далее – Административный регламент).</w:t>
      </w:r>
    </w:p>
    <w:p>
      <w:pPr>
        <w:pStyle w:val="Normal"/>
        <w:shd w:val="clear" w:fill="FFFFFF"/>
        <w:tabs>
          <w:tab w:val="clear" w:pos="1134"/>
          <w:tab w:val="left" w:pos="720" w:leader="none"/>
        </w:tabs>
        <w:spacing w:lineRule="auto" w:line="240"/>
        <w:ind w:firstLine="709" w:right="0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2. Признать утратившими силу:</w:t>
      </w:r>
    </w:p>
    <w:p>
      <w:pPr>
        <w:pStyle w:val="Normal"/>
        <w:shd w:val="clear" w:fill="FFFFFF"/>
        <w:tabs>
          <w:tab w:val="clear" w:pos="1134"/>
          <w:tab w:val="left" w:pos="720" w:leader="none"/>
        </w:tabs>
        <w:spacing w:lineRule="auto" w:line="240"/>
        <w:ind w:firstLine="709" w:right="0"/>
        <w:jc w:val="both"/>
        <w:rPr>
          <w:b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2.1. Постановление администрации городского округа Семеновский Нижегородской области от 09.02.2015 № 348 «</w:t>
      </w:r>
      <w:r>
        <w:rPr>
          <w:rFonts w:ascii="Arial" w:hAnsi="Arial"/>
          <w:b w:val="false"/>
          <w:bCs w:val="false"/>
          <w:sz w:val="24"/>
          <w:szCs w:val="24"/>
        </w:rPr>
        <w:t>Об утверждении Административного регламента по предоставлению на территории городского округа Семеновский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 на территории городского округа Семеновский Нижегородской области»;</w:t>
      </w:r>
    </w:p>
    <w:p>
      <w:pPr>
        <w:pStyle w:val="Normal"/>
        <w:shd w:val="clear" w:fill="FFFFFF"/>
        <w:tabs>
          <w:tab w:val="clear" w:pos="1134"/>
          <w:tab w:val="left" w:pos="720" w:leader="none"/>
        </w:tabs>
        <w:spacing w:lineRule="auto" w:line="240"/>
        <w:ind w:firstLine="709" w:righ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2.2. </w:t>
      </w:r>
      <w:r>
        <w:rPr>
          <w:rFonts w:cs="Arial" w:ascii="Arial" w:hAnsi="Arial"/>
          <w:b w:val="false"/>
          <w:bCs w:val="false"/>
          <w:sz w:val="24"/>
          <w:szCs w:val="24"/>
        </w:rPr>
        <w:t>Постановление администрации городского округа Семеновский Нижегородской области от 03.04.2019 № 882 «</w:t>
      </w:r>
      <w:r>
        <w:rPr>
          <w:rFonts w:cs="Arial" w:ascii="Arial" w:hAnsi="Arial"/>
          <w:sz w:val="24"/>
          <w:szCs w:val="24"/>
        </w:rPr>
        <w:t xml:space="preserve">О внесении изменений в Административный регламент по предоставлению на территории городского округа 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Семеновский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 на территории городского округа Семеновский Нижегородской области», утвержденный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постановлением администрации городского округа </w:t>
      </w:r>
      <w:r>
        <w:rPr>
          <w:rFonts w:cs="Arial" w:ascii="Arial" w:hAnsi="Arial"/>
          <w:b w:val="false"/>
          <w:bCs w:val="false"/>
          <w:sz w:val="24"/>
          <w:szCs w:val="24"/>
        </w:rPr>
        <w:t>Семеновский от 09.02.2015 № 348»;</w:t>
      </w:r>
    </w:p>
    <w:p>
      <w:pPr>
        <w:pStyle w:val="Normal"/>
        <w:shd w:val="clear" w:fill="FFFFFF"/>
        <w:tabs>
          <w:tab w:val="clear" w:pos="1134"/>
          <w:tab w:val="left" w:pos="720" w:leader="none"/>
        </w:tabs>
        <w:spacing w:lineRule="auto" w:line="240"/>
        <w:ind w:firstLine="709" w:right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2.3. Постановление администрации городского округа Семеновский Нижегородской области от 14.09.2016 № 2276 «</w:t>
      </w:r>
      <w:r>
        <w:rPr>
          <w:rFonts w:cs="Arial" w:ascii="Arial" w:hAnsi="Arial"/>
          <w:sz w:val="24"/>
          <w:szCs w:val="24"/>
        </w:rPr>
        <w:t xml:space="preserve">О внесении изменений в Административный регламент  по предоставлению на территории городского округа 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 xml:space="preserve">Семеновский муниципальной услуги «Предоставление </w:t>
      </w:r>
      <w:r>
        <w:rPr>
          <w:rFonts w:cs="Arial" w:ascii="Arial" w:hAnsi="Arial"/>
          <w:b w:val="false"/>
          <w:bCs w:val="false"/>
          <w:sz w:val="24"/>
          <w:szCs w:val="24"/>
        </w:rPr>
        <w:t>информации о текущей успеваемости обучающегося, ведение электронного дневника и электронного журнала успеваемости на территории городского округа Семеновский Нижегородской области», утвержденный постановлением администрации городского округа Семеновский от 09.02.2015 № 348»</w:t>
      </w:r>
    </w:p>
    <w:p>
      <w:pPr>
        <w:pStyle w:val="Normal"/>
        <w:shd w:val="clear" w:fill="FFFFFF"/>
        <w:tabs>
          <w:tab w:val="clear" w:pos="1134"/>
          <w:tab w:val="left" w:pos="720" w:leader="none"/>
        </w:tabs>
        <w:spacing w:lineRule="auto" w:line="240"/>
        <w:ind w:firstLine="709" w:right="0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3. Общему отде</w:t>
      </w:r>
      <w:r>
        <w:rPr>
          <w:rFonts w:cs="Arial" w:ascii="Arial" w:hAnsi="Arial"/>
          <w:color w:val="000000"/>
          <w:sz w:val="24"/>
          <w:szCs w:val="24"/>
          <w:shd w:fill="FFFFFF" w:val="clear"/>
        </w:rPr>
        <w:t>лу администрации муниципального округа Семеновский             обеспечить опубликование настоящего постановления в газете «Семеновский вестник» и размещение на официальном сайте администрации муниципального округа Семеновский.</w:t>
      </w:r>
    </w:p>
    <w:p>
      <w:pPr>
        <w:pStyle w:val="Normal"/>
        <w:shd w:val="clear" w:fill="FFFFFF"/>
        <w:tabs>
          <w:tab w:val="clear" w:pos="1134"/>
          <w:tab w:val="left" w:pos="540" w:leader="none"/>
        </w:tabs>
        <w:spacing w:lineRule="auto" w:line="240"/>
        <w:ind w:firstLine="709" w:right="0"/>
        <w:jc w:val="both"/>
        <w:rPr/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>4. Образовательным организациям муниципального округа Семеновский Нижегородской области  обеспечить опубликование настоящего постановления на официальном сайте образ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овательной организации. На официальном сайте образовательной организации разместить т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ребования к помещениям, в которых предоставляется Услуга, п</w:t>
      </w:r>
      <w:r>
        <w:rPr>
          <w:rFonts w:ascii="Arial" w:hAnsi="Arial"/>
          <w:b w:val="false"/>
          <w:bCs w:val="false"/>
          <w:sz w:val="24"/>
          <w:szCs w:val="24"/>
          <w:lang w:eastAsia="ru-RU"/>
        </w:rPr>
        <w:t>оказатели доступности и качества, и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ные требования к предоставлению Услуги.</w:t>
      </w:r>
    </w:p>
    <w:p>
      <w:pPr>
        <w:pStyle w:val="Normal"/>
        <w:shd w:val="clear" w:fill="FFFFFF"/>
        <w:tabs>
          <w:tab w:val="clear" w:pos="1134"/>
          <w:tab w:val="left" w:pos="675" w:leader="none"/>
        </w:tabs>
        <w:spacing w:lineRule="atLeast" w:line="200"/>
        <w:jc w:val="both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ab/>
        <w:t>5. Контроль за исполнением настоящего постановления возложить на начальника управления образовани</w:t>
      </w:r>
      <w:r>
        <w:rPr>
          <w:rFonts w:cs="Arial" w:ascii="Arial" w:hAnsi="Arial"/>
          <w:color w:val="000000"/>
          <w:sz w:val="24"/>
          <w:szCs w:val="24"/>
          <w:shd w:fill="FFFFFF" w:val="clear"/>
        </w:rPr>
        <w:t>я администрации муниципального округа Семеновский Р.М</w:t>
      </w:r>
      <w:r>
        <w:rPr>
          <w:rFonts w:cs="Arial" w:ascii="Arial" w:hAnsi="Arial"/>
          <w:color w:val="000000"/>
          <w:sz w:val="24"/>
          <w:szCs w:val="24"/>
          <w:shd w:fill="FFFFFF" w:val="clear"/>
          <w:lang w:val="ru-RU"/>
        </w:rPr>
        <w:t>. Брусникина.</w:t>
      </w:r>
      <w:r>
        <w:rPr>
          <w:rFonts w:cs="Arial" w:ascii="Arial" w:hAnsi="Arial"/>
          <w:color w:val="000000"/>
          <w:sz w:val="24"/>
          <w:szCs w:val="24"/>
          <w:shd w:fill="FFFFFF" w:val="clear"/>
        </w:rPr>
        <w:tab/>
      </w:r>
    </w:p>
    <w:p>
      <w:pPr>
        <w:pStyle w:val="Normal"/>
        <w:shd w:val="clear" w:fill="FFFFFF"/>
        <w:spacing w:lineRule="atLeast" w:line="200"/>
        <w:jc w:val="both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fill="FFFFFF"/>
        <w:spacing w:lineRule="atLeast" w:line="200"/>
        <w:jc w:val="both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hd w:val="clear" w:fill="FFFFFF"/>
        <w:suppressAutoHyphens w:val="true"/>
        <w:bidi w:val="0"/>
        <w:spacing w:lineRule="atLeast" w:line="200" w:before="0" w:after="0"/>
        <w:ind w:hanging="0" w:left="0" w:right="-340"/>
        <w:jc w:val="both"/>
        <w:rPr/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>Глава местного самоуправления</w:t>
      </w:r>
    </w:p>
    <w:p>
      <w:pPr>
        <w:pStyle w:val="Normal"/>
        <w:widowControl w:val="false"/>
        <w:shd w:val="clear" w:fill="FFFFFF"/>
        <w:suppressAutoHyphens w:val="true"/>
        <w:bidi w:val="0"/>
        <w:spacing w:lineRule="atLeast" w:line="200" w:before="0" w:after="0"/>
        <w:ind w:hanging="0" w:left="0" w:right="-340"/>
        <w:rPr>
          <w:rFonts w:ascii="Arial" w:hAnsi="Arial" w:cs="Arial"/>
          <w:color w:val="000000"/>
          <w:shd w:fill="FFFFFF" w:val="clear"/>
        </w:rPr>
        <w:sectPr>
          <w:headerReference w:type="even" r:id="rId3"/>
          <w:headerReference w:type="default" r:id="rId4"/>
          <w:headerReference w:type="first" r:id="rId5"/>
          <w:type w:val="nextPage"/>
          <w:pgSz w:w="11906" w:h="16838"/>
          <w:pgMar w:left="1695" w:right="851" w:gutter="0" w:header="709" w:top="766" w:footer="0" w:bottom="1134"/>
          <w:pgNumType w:fmt="decimal"/>
          <w:formProt w:val="false"/>
          <w:titlePg/>
          <w:textDirection w:val="lrTb"/>
          <w:docGrid w:type="default" w:linePitch="360" w:charSpace="0"/>
        </w:sect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 xml:space="preserve">муниципального округа Семеновский </w:t>
        <w:tab/>
        <w:tab/>
        <w:tab/>
        <w:tab/>
        <w:t>Д.С. Полуэктов</w:t>
      </w:r>
    </w:p>
    <w:p>
      <w:pPr>
        <w:pStyle w:val="Normal"/>
        <w:shd w:val="clear" w:fill="FFFFFF"/>
        <w:spacing w:lineRule="atLeast" w:line="200"/>
        <w:jc w:val="right"/>
        <w:rPr>
          <w:sz w:val="32"/>
          <w:szCs w:val="32"/>
        </w:rPr>
      </w:pPr>
      <w:r>
        <w:rPr>
          <w:rFonts w:cs="Arial" w:ascii="Arial" w:hAnsi="Arial"/>
          <w:b/>
          <w:bCs/>
          <w:color w:val="000000"/>
          <w:sz w:val="32"/>
          <w:szCs w:val="32"/>
          <w:shd w:fill="FFFFFF" w:val="clear"/>
        </w:rPr>
        <w:t>УТВЕРЖДЕН</w:t>
      </w:r>
    </w:p>
    <w:p>
      <w:pPr>
        <w:pStyle w:val="Normal"/>
        <w:shd w:val="clear" w:fill="FFFFFF"/>
        <w:spacing w:lineRule="atLeast" w:line="200"/>
        <w:jc w:val="right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 xml:space="preserve">постановлением администрации </w:t>
      </w:r>
    </w:p>
    <w:p>
      <w:pPr>
        <w:pStyle w:val="Normal"/>
        <w:shd w:val="clear" w:fill="FFFFFF"/>
        <w:spacing w:lineRule="atLeast" w:line="200"/>
        <w:jc w:val="right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 xml:space="preserve">муниципального округа Семеновский </w:t>
      </w:r>
    </w:p>
    <w:p>
      <w:pPr>
        <w:pStyle w:val="Normal"/>
        <w:shd w:val="clear" w:fill="FFFFFF"/>
        <w:spacing w:lineRule="atLeast" w:line="200"/>
        <w:jc w:val="right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>Нижегородской области</w:t>
      </w:r>
    </w:p>
    <w:p>
      <w:pPr>
        <w:pStyle w:val="Normal"/>
        <w:shd w:val="clear" w:fill="FFFFFF"/>
        <w:spacing w:lineRule="atLeast" w:line="200"/>
        <w:jc w:val="right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  <w:t xml:space="preserve">от   №  </w:t>
      </w:r>
    </w:p>
    <w:p>
      <w:pPr>
        <w:pStyle w:val="Normal"/>
        <w:shd w:val="clear" w:fill="FFFFFF"/>
        <w:spacing w:lineRule="atLeast" w:line="200"/>
        <w:jc w:val="right"/>
        <w:rPr>
          <w:rFonts w:ascii="Arial" w:hAnsi="Arial" w:cs="Arial"/>
          <w:color w:val="000000"/>
          <w:sz w:val="24"/>
          <w:szCs w:val="24"/>
          <w:shd w:fill="FFFFFF" w:val="clear"/>
        </w:rPr>
      </w:pPr>
      <w:r>
        <w:rPr>
          <w:rFonts w:cs="Arial" w:ascii="Arial" w:hAnsi="Arial"/>
          <w:color w:val="000000"/>
          <w:sz w:val="24"/>
          <w:szCs w:val="24"/>
          <w:shd w:fill="FFFFFF" w:val="clear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  <w:lang w:eastAsia="ru-RU"/>
        </w:rPr>
        <w:t xml:space="preserve">Административный регламент администрации муниципального округа Семеновский Нижегородской области по предоставлению муниципальной услуги </w:t>
      </w:r>
      <w:r>
        <w:rPr>
          <w:rFonts w:cs="Arial" w:ascii="Arial" w:hAnsi="Arial"/>
          <w:b/>
          <w:bCs/>
          <w:color w:val="000000"/>
          <w:sz w:val="32"/>
          <w:szCs w:val="32"/>
          <w:shd w:fill="FFFFFF" w:val="clear"/>
          <w:lang w:eastAsia="ru-RU"/>
        </w:rPr>
        <w:t>«Предоставление информации о текущей успеваемости обучающегося, ведение электронного дневника и электронного журнала успеваемости»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 w:eastAsia="Yu Gothic Light"/>
          <w:b/>
          <w:bCs/>
          <w:sz w:val="28"/>
          <w:szCs w:val="28"/>
          <w:lang w:val="en-US"/>
        </w:rPr>
      </w:pPr>
      <w:r>
        <w:rPr>
          <w:rFonts w:eastAsia="Yu Gothic Light" w:ascii="Arial" w:hAnsi="Arial"/>
          <w:b/>
          <w:bCs/>
          <w:sz w:val="28"/>
          <w:szCs w:val="28"/>
          <w:lang w:val="en-US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/>
        </w:rPr>
      </w:pPr>
      <w:r>
        <w:rPr>
          <w:rFonts w:eastAsia="Yu Gothic Light" w:ascii="Arial" w:hAnsi="Arial"/>
          <w:b/>
          <w:bCs/>
          <w:sz w:val="28"/>
          <w:szCs w:val="28"/>
          <w:lang w:val="en-US"/>
        </w:rPr>
        <w:t xml:space="preserve">I. </w:t>
      </w:r>
      <w:r>
        <w:rPr>
          <w:rFonts w:eastAsia="Yu Gothic Light" w:ascii="Arial" w:hAnsi="Arial"/>
          <w:b/>
          <w:bCs/>
          <w:sz w:val="28"/>
          <w:szCs w:val="28"/>
        </w:rPr>
        <w:t>Общие</w:t>
      </w:r>
      <w:r>
        <w:rPr>
          <w:rFonts w:eastAsia="Yu Gothic Light" w:ascii="Arial" w:hAnsi="Arial"/>
          <w:b/>
          <w:bCs/>
          <w:sz w:val="28"/>
          <w:szCs w:val="28"/>
          <w:lang w:val="en-US"/>
        </w:rPr>
        <w:t xml:space="preserve"> </w:t>
      </w:r>
      <w:r>
        <w:rPr>
          <w:rFonts w:eastAsia="Yu Gothic Light" w:ascii="Arial" w:hAnsi="Arial"/>
          <w:b/>
          <w:bCs/>
          <w:sz w:val="28"/>
          <w:szCs w:val="28"/>
        </w:rPr>
        <w:t>положения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 xml:space="preserve">Настоящий Административный регламент устанавливает порядок и стандарт предоставления </w:t>
      </w:r>
      <w:r>
        <w:rPr>
          <w:rFonts w:ascii="Arial" w:hAnsi="Arial"/>
          <w:bCs/>
          <w:sz w:val="24"/>
          <w:szCs w:val="24"/>
          <w:lang w:eastAsia="ru-RU"/>
        </w:rPr>
        <w:t>муни</w:t>
      </w:r>
      <w:r>
        <w:rPr>
          <w:rFonts w:ascii="Arial" w:hAnsi="Arial"/>
          <w:b w:val="false"/>
          <w:bCs w:val="false"/>
          <w:sz w:val="24"/>
          <w:szCs w:val="24"/>
          <w:lang w:eastAsia="ru-RU"/>
        </w:rPr>
        <w:t xml:space="preserve">ципальной услуги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«Предоставление информации о текущей успеваемости обучающегося, ведение электронного дневника и электронного журнала успеваемости»</w:t>
      </w:r>
      <w:r>
        <w:rPr>
          <w:rFonts w:ascii="Arial" w:hAnsi="Arial"/>
          <w:b w:val="false"/>
          <w:bCs w:val="false"/>
          <w:sz w:val="24"/>
          <w:szCs w:val="24"/>
          <w:lang w:eastAsia="ru-RU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  <w:lang w:eastAsia="ru-RU"/>
        </w:rPr>
        <w:t xml:space="preserve">Услуга (перечень условных обозначений и сокращений приведен в приложении 1 к настоящему Административному регламенту) предоставляется несовершеннолетним гражданам Российской Федерации, иностранным гражданам и лицам без гражданства, учащимся в образовательных организациях муниципального округа Семеновский Нижегородской области и их </w:t>
      </w:r>
      <w:r>
        <w:rPr>
          <w:rFonts w:eastAsia="Times New Roman" w:cs="Times New Roman" w:ascii="Arial" w:hAnsi="Arial"/>
          <w:b w:val="false"/>
          <w:bCs w:val="false"/>
          <w:kern w:val="0"/>
          <w:sz w:val="24"/>
          <w:szCs w:val="28"/>
          <w:lang w:eastAsia="ru-RU"/>
          <w14:ligatures w14:val="none"/>
        </w:rPr>
        <w:t>законным, уполномоченным представителям</w:t>
      </w:r>
      <w:r>
        <w:rPr>
          <w:rFonts w:eastAsia="Times New Roman" w:cs="Times New Roman" w:ascii="Arial" w:hAnsi="Arial"/>
          <w:b w:val="false"/>
          <w:bCs w:val="false"/>
          <w:kern w:val="0"/>
          <w:sz w:val="24"/>
          <w:szCs w:val="24"/>
          <w:lang w:eastAsia="ru-RU"/>
          <w14:ligatures w14:val="none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  <w:t xml:space="preserve">Услуга </w:t>
      </w:r>
      <w:r>
        <w:rPr>
          <w:rFonts w:ascii="Arial" w:hAnsi="Arial"/>
          <w:b w:val="false"/>
          <w:bCs w:val="false"/>
          <w:color w:val="000000"/>
          <w:sz w:val="24"/>
          <w:szCs w:val="24"/>
          <w:lang w:eastAsia="ru-RU"/>
        </w:rPr>
        <w:t xml:space="preserve">предоставляется заявителю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посредством автоматизированной информационной системы «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»  https://edu.gounn.ru/elk.,  посредством личного обращения.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 w:eastAsia="Times New Roman" w:cs="Times New Roman"/>
          <w:kern w:val="0"/>
          <w:sz w:val="24"/>
          <w:szCs w:val="28"/>
          <w:lang w:eastAsia="ru-RU"/>
          <w14:ligatures w14:val="none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Для получения муниципальной услуги с использованием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автоматизированной информационной системы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 xml:space="preserve">»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заявителю необходимо зарегистрировать на Едином портале государственных и муниципальных услуг (функций) учетную запись пользователя Единой системы идентификации и аутентификации. Получение муниципальной услуги на Едином портале государственных услуг региональном портале возможно при наличии технической возможности.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eastAsia="Yu Gothic Light" w:ascii="Arial" w:hAnsi="Arial"/>
          <w:b/>
          <w:bCs/>
          <w:sz w:val="24"/>
          <w:szCs w:val="24"/>
          <w:lang w:val="en-US"/>
        </w:rPr>
        <w:t>II</w:t>
      </w:r>
      <w:r>
        <w:rPr>
          <w:rFonts w:eastAsia="Yu Gothic Light" w:ascii="Arial" w:hAnsi="Arial"/>
          <w:b/>
          <w:bCs/>
          <w:sz w:val="24"/>
          <w:szCs w:val="24"/>
        </w:rPr>
        <w:t>. Стандарт предоставления</w:t>
      </w:r>
      <w:r>
        <w:rPr>
          <w:rFonts w:ascii="Arial" w:hAnsi="Arial"/>
          <w:b/>
          <w:sz w:val="24"/>
          <w:szCs w:val="24"/>
        </w:rPr>
        <w:t xml:space="preserve"> </w:t>
      </w:r>
      <w:r>
        <w:rPr>
          <w:rFonts w:eastAsia="Yu Gothic Light" w:ascii="Arial" w:hAnsi="Arial"/>
          <w:b/>
          <w:bCs/>
          <w:sz w:val="24"/>
          <w:szCs w:val="24"/>
        </w:rPr>
        <w:t>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 w:eastAsia="Yu Gothic Light"/>
          <w:b/>
          <w:bCs/>
          <w:sz w:val="24"/>
          <w:szCs w:val="24"/>
        </w:rPr>
      </w:pPr>
      <w:r>
        <w:rPr>
          <w:rFonts w:eastAsia="Yu Gothic Light" w:ascii="Arial" w:hAnsi="Arial"/>
          <w:b/>
          <w:bCs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Наименование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Предоставление информации о текущей успеваемости обучающегося, ведение электронного дневника и электронного журнала успеваемости.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Наименование органа, предоставляющего Услугу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Услуга предоставляется администрацией муниципального округа Семеновский Нижегородской области</w:t>
      </w:r>
      <w:r>
        <w:rPr>
          <w:rFonts w:ascii="Arial" w:hAnsi="Arial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Органом ответвленным за предоставление муниципальной услуги является управление образования администрации муниципального округа Семеновский Нижегородской области.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Непосредственно услугу оказывают муниципальные образовательные организации</w:t>
      </w:r>
      <w:r>
        <w:rPr>
          <w:rFonts w:ascii="Arial" w:hAnsi="Arial"/>
          <w:sz w:val="24"/>
          <w:szCs w:val="24"/>
          <w:lang w:eastAsia="ru-RU"/>
        </w:rPr>
        <w:t xml:space="preserve"> расположенные на территории муниципального округа Семеновский Нижегородской области (далее - Образовательные организации)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Результат предоставления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Исходя из признаков заявителя в соответствии с таблицей 1, содержащейся в приложении к настоящему Административному регламенту, и оснований обращения в Образовательную организацию, результатами предоставления Услуги являются:</w:t>
      </w:r>
    </w:p>
    <w:p>
      <w:pPr>
        <w:pStyle w:val="Normal"/>
        <w:numPr>
          <w:ilvl w:val="1"/>
          <w:numId w:val="1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информация о текущей успеваемости учащегося в общеобразовательной организации</w:t>
      </w:r>
      <w:r>
        <w:rPr>
          <w:rFonts w:ascii="Arial" w:hAnsi="Arial"/>
          <w:sz w:val="24"/>
          <w:szCs w:val="24"/>
        </w:rPr>
        <w:t>;</w:t>
      </w:r>
    </w:p>
    <w:p>
      <w:pPr>
        <w:pStyle w:val="Normal"/>
        <w:numPr>
          <w:ilvl w:val="1"/>
          <w:numId w:val="1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уведомление об отказе в предоставлении информации о текущей успеваемости</w:t>
      </w:r>
      <w:r>
        <w:rPr>
          <w:rFonts w:ascii="Arial" w:hAnsi="Arial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Результаты предоставления Услуги: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>
          <w:rFonts w:ascii="Arial" w:hAnsi="Arial" w:eastAsia="Times New Roman" w:cs="Times New Roman"/>
          <w:kern w:val="0"/>
          <w:sz w:val="24"/>
          <w:szCs w:val="28"/>
          <w:lang w:eastAsia="ru-RU"/>
          <w14:ligatures w14:val="none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  <w:t xml:space="preserve">9.1. В виде бумажного документа, который заявитель получает непосредственно при личном обращении в орган, предоставляющий муниципальную услугу либо через УМФЦ;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/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  <w:t xml:space="preserve">9.2. В виде бумажного документа, который направляется образовательной организацией, предоставляющей муниципальную услугу, заявителю посредством почтового отправления;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/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  <w:t xml:space="preserve">9.3. В виде электронного документа, который направляется органом, предоставляющим муниципальную услугу, заявителю посредством электронной почты (на адрес, указанный в заявлении). 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/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  <w:t>Заявителем выбирается один из способов получения результата предоставления муниципальной услуги, о чем в заявлении делается соответствующая отметка.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/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 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</w:r>
      <w:r>
        <w:rPr>
          <w:rFonts w:eastAsia="Times New Roman" w:cs="Times New Roman" w:ascii="Arial" w:hAnsi="Arial"/>
          <w:kern w:val="0"/>
          <w:sz w:val="24"/>
          <w:szCs w:val="24"/>
          <w:lang w:eastAsia="ru-RU"/>
          <w14:ligatures w14:val="none"/>
        </w:rPr>
        <w:t>9.4. П</w:t>
      </w: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редоставление доступа к информации в электронной форме при помощи модуля «Электронный журнал и электронный дневник» в РГИС «НОП» посредством предоставления пригласительного кода и пароля для доступа в электронный дневник обучающегося.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Формирование реестровой записи в качестве результата предоставления муниципальной услуги не предусмотрено.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Результат муниципальной услуги может быть получен заявителем посредством РГИС «НОП»;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а) предоставление информации в бумажной форме в виде выписки из РГИС «НОП».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Формирование реестровой записи в качестве результата предоставления муниципальной услуги не предусмотрено.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Результат муниципальной услуги может быть получен заявителем лично в муниципальной общеобразовательной организации;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б) уведомление об отказе в предоставлении муниципальной услуги.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Формирование реестровой записи в качестве результата предоставления муниципальной услуги не предусмотрено.</w:t>
      </w:r>
    </w:p>
    <w:p>
      <w:pPr>
        <w:pStyle w:val="Normal"/>
        <w:widowControl/>
        <w:suppressAutoHyphens w:val="true"/>
        <w:bidi w:val="0"/>
        <w:spacing w:lineRule="auto" w:line="240" w:beforeAutospacing="0" w:before="0" w:afterAutospacing="0" w:after="0"/>
        <w:ind w:firstLine="737" w:left="0" w:right="0"/>
        <w:jc w:val="both"/>
        <w:rPr>
          <w:sz w:val="24"/>
          <w:szCs w:val="24"/>
        </w:rPr>
      </w:pPr>
      <w:r>
        <w:rPr>
          <w:rFonts w:ascii="Arial" w:hAnsi="Arial"/>
          <w:b w:val="false"/>
          <w:i w:val="false"/>
          <w:strike w:val="false"/>
          <w:dstrike w:val="false"/>
          <w:sz w:val="24"/>
          <w:szCs w:val="24"/>
          <w:u w:val="none"/>
        </w:rPr>
        <w:t>Результат муниципальной услуги может быть направлен по почте.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/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  <w:t xml:space="preserve">В случае получения муниципальной услуги через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автоматизированную информационную систему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 xml:space="preserve">», через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8"/>
          <w:lang w:eastAsia="ru-RU"/>
          <w14:ligatures w14:val="none"/>
        </w:rPr>
        <w:t xml:space="preserve">Единый портал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 xml:space="preserve">государственных услуг (при наличии технической возможности), региональный портал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8"/>
          <w:lang w:eastAsia="ru-RU"/>
          <w14:ligatures w14:val="none"/>
        </w:rPr>
        <w:t xml:space="preserve">(при наличии технической возможности) </w:t>
      </w:r>
      <w:r>
        <w:rPr>
          <w:rFonts w:eastAsia="Times New Roman" w:cs="Times New Roman" w:ascii="Arial" w:hAnsi="Arial"/>
          <w:kern w:val="0"/>
          <w:sz w:val="24"/>
          <w:szCs w:val="24"/>
          <w:lang w:eastAsia="ru-RU"/>
          <w14:ligatures w14:val="none"/>
        </w:rPr>
        <w:t>заявителю предоставляется информация о текущей успеваемости в онлайн-режиме</w:t>
      </w:r>
      <w:r>
        <w:rPr>
          <w:rFonts w:eastAsia="Calibri" w:ascii="Arial" w:hAnsi="Arial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Times New Roman" w:cs="Times New Roman" w:ascii="Arial" w:hAnsi="Arial"/>
          <w:b w:val="false"/>
          <w:color w:val="auto"/>
          <w:kern w:val="0"/>
          <w:sz w:val="24"/>
          <w:szCs w:val="24"/>
          <w:shd w:fill="auto" w:val="clear"/>
          <w:lang w:eastAsia="ru-RU"/>
          <w14:ligatures w14:val="none"/>
        </w:rPr>
        <w:t>Предоставление информации о текущей успеваемости</w:t>
      </w: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 xml:space="preserve"> является совокупностью сведений следующего состава: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сведения о результатах текущего контроля успеваемости обучающегося;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сведения о результатах промежуточной аттестации обучающегося;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сведения о результатах итоговой аттестации обучающегося;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сведения о посещаемости уроков (занятий);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сведения о расписании уроков (занятий);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сведения о содержании образовательного процесса с описанием тем уроков (занятий), материала, изученного на уроке (занятии), общего и индивидуального домашнего задания.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Доступ обеспечивается путем выдачи Образовательной организацией заявителю логина и пароля для персонифицированного доступа к информации, ограниченной сведениями об обучающемся, содержащейся в электронном дневнике и электронном журнале успеваемости.</w:t>
      </w:r>
    </w:p>
    <w:p>
      <w:pPr>
        <w:pStyle w:val="Normal"/>
        <w:spacing w:lineRule="auto" w:line="240" w:before="0" w:after="0"/>
        <w:ind w:firstLine="540" w:left="0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Результат предоставления Услуги в форме выдачи Образовательной организацией заявителю логина и пароля для персонифицированного доступа к информации, ограниченной сведениями об обучающемся, содержащейся в электронном дневнике и электронном журнале успеваемости предоставляется (в соответствии со способом, указанным заявителем при подаче заявления и документов).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>
          <w:rFonts w:ascii="Arial" w:hAnsi="Arial" w:eastAsia="Calibri"/>
          <w:sz w:val="24"/>
          <w:szCs w:val="24"/>
          <w:lang w:eastAsia="ru-RU"/>
        </w:rPr>
      </w:pPr>
      <w:r>
        <w:rPr>
          <w:rFonts w:eastAsia="Calibri" w:ascii="Arial" w:hAnsi="Arial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Срок предоставления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Максимальный срок предоставления Услуги «П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редоставление информации о текущей успеваемости обучающегося, ведение электронного дневника и электронного журнала успеваемости»</w:t>
      </w:r>
      <w:r>
        <w:rPr>
          <w:rFonts w:ascii="Arial" w:hAnsi="Arial"/>
          <w:sz w:val="24"/>
          <w:szCs w:val="24"/>
          <w:lang w:eastAsia="ru-RU"/>
        </w:rPr>
        <w:t xml:space="preserve"> составляет 5 рабочих дней с даты регистрации соответствующего </w:t>
      </w:r>
      <w:r>
        <w:rPr>
          <w:rFonts w:ascii="Arial" w:hAnsi="Arial"/>
          <w:sz w:val="24"/>
          <w:szCs w:val="24"/>
        </w:rPr>
        <w:t xml:space="preserve">заявления </w:t>
      </w:r>
      <w:r>
        <w:rPr>
          <w:rFonts w:ascii="Arial" w:hAnsi="Arial"/>
          <w:sz w:val="24"/>
          <w:szCs w:val="24"/>
          <w:lang w:eastAsia="ru-RU"/>
        </w:rPr>
        <w:t xml:space="preserve">и документов, необходимых для предоставления Услуги, поступивших (направленных) в образовательные организации муниципального округа Семеновский путем личного обращения, посредством </w:t>
      </w:r>
      <w:r>
        <w:rPr>
          <w:rFonts w:eastAsia="Calibri" w:ascii="Arial" w:hAnsi="Arial"/>
          <w:sz w:val="24"/>
          <w:szCs w:val="24"/>
          <w:lang w:eastAsia="ru-RU"/>
        </w:rPr>
        <w:t>почтового отправления, заявления направленного через электронную почту.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4"/>
          <w:lang w:eastAsia="ru-RU"/>
          <w14:ligatures w14:val="none"/>
        </w:rPr>
        <w:t>Максимальный срок предоставления Услуги «П</w:t>
      </w:r>
      <w:r>
        <w:rPr>
          <w:rFonts w:eastAsia="Times New Roman" w:cs="Arial" w:ascii="Arial" w:hAnsi="Arial"/>
          <w:b w:val="false"/>
          <w:bCs w:val="false"/>
          <w:color w:val="000000"/>
          <w:kern w:val="0"/>
          <w:sz w:val="24"/>
          <w:szCs w:val="24"/>
          <w:shd w:fill="FFFFFF" w:val="clear"/>
          <w:lang w:eastAsia="ru-RU"/>
        </w:rPr>
        <w:t xml:space="preserve">редоставление информации о текущей успеваемости обучающегося, ведение электронного дневника и электронного журнала успеваемости» </w:t>
      </w:r>
      <w:r>
        <w:rPr>
          <w:rFonts w:eastAsia="Times New Roman" w:cs="Times New Roman" w:ascii="Arial" w:hAnsi="Arial"/>
          <w:kern w:val="0"/>
          <w:sz w:val="24"/>
          <w:szCs w:val="24"/>
          <w:lang w:eastAsia="ru-RU"/>
          <w14:ligatures w14:val="none"/>
        </w:rPr>
        <w:t xml:space="preserve">через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автоматизированную информационной систему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»</w:t>
      </w:r>
      <w:r>
        <w:rPr>
          <w:rFonts w:eastAsia="Times New Roman" w:cs="Times New Roman" w:ascii="Arial" w:hAnsi="Arial"/>
          <w:kern w:val="0"/>
          <w:sz w:val="24"/>
          <w:szCs w:val="24"/>
          <w:lang w:eastAsia="ru-RU"/>
          <w14:ligatures w14:val="none"/>
        </w:rPr>
        <w:t xml:space="preserve"> осуществляется в онлайн-режиме – после перехода заявителя в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автоматизированную информационную систему в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 xml:space="preserve">», либо через Единый портал государственных услуг (при наличии технической возможности), региональный портал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8"/>
          <w:lang w:eastAsia="ru-RU"/>
          <w14:ligatures w14:val="none"/>
        </w:rPr>
        <w:t xml:space="preserve">(при наличии технической возможности),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производиться в онлайн-режиме.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020" w:leader="none"/>
        </w:tabs>
        <w:spacing w:lineRule="auto" w:line="240" w:before="0" w:after="0"/>
        <w:ind w:firstLine="709" w:left="0" w:righ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val="ru-RU"/>
        </w:rPr>
        <w:t xml:space="preserve">В случае обращения лично в УМФЦ, максимальный срок предоставления Услуги составляет 7 рабочих дней со дня представления соответствующего заявления и документов в Образовательную организацию. При наличии  </w:t>
      </w: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  <w:lang w:val="ru-RU"/>
        </w:rPr>
        <w:t>Соглашения о взаимодействии, заключенного между УМФЦ и органом местного самоуправления в установленном  Правительства Российской Федерации от 27.09.2011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 порядке заключения соглашений.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Максимальный срок предоставления Услуги зависит от способа обращения за Услугой и признаков (категории) заявителей.</w:t>
      </w:r>
    </w:p>
    <w:p>
      <w:pPr>
        <w:pStyle w:val="Normal"/>
        <w:spacing w:lineRule="auto" w:line="240" w:before="0" w:after="0"/>
        <w:ind w:left="709"/>
        <w:jc w:val="both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 xml:space="preserve">Размер платы, взимаемой с заявителя </w:t>
        <w:br/>
        <w:t>при предоставлении Услуги, и способы ее взимания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 xml:space="preserve">Максимальный срок ожидания в очереди при подаче заявителем </w:t>
      </w:r>
      <w:r>
        <w:rPr>
          <w:rFonts w:ascii="Arial" w:hAnsi="Arial"/>
          <w:b/>
          <w:sz w:val="24"/>
          <w:szCs w:val="24"/>
        </w:rPr>
        <w:t>заявления</w:t>
      </w:r>
      <w:r>
        <w:rPr>
          <w:rFonts w:ascii="Arial" w:hAnsi="Arial"/>
          <w:b/>
          <w:bCs/>
          <w:sz w:val="24"/>
          <w:szCs w:val="24"/>
          <w:lang w:eastAsia="ru-RU"/>
        </w:rPr>
        <w:t xml:space="preserve"> о предоставлении Услуги и при получении результата предоставления Услуги при непосредственном обращении в Орган местного самоуправления или УМФЦ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Максимальный срок ожидания в очереди при подаче заявления о предоставлении Услуги при непосредственном обращении в образовательные организации муниципального округа Семеновский или УМФЦ составляет 15 минут</w:t>
      </w:r>
      <w:r>
        <w:rPr>
          <w:rFonts w:ascii="Arial" w:hAnsi="Arial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  <w:t>Максимальный срок ожидания в очереди при получении результата Услуги при непосредственном обращении в образовательные организации муниципального округа Семеновский или УМФЦ составляет 15 минут.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 xml:space="preserve">Срок регистрации </w:t>
      </w:r>
      <w:r>
        <w:rPr>
          <w:rFonts w:ascii="Arial" w:hAnsi="Arial"/>
          <w:b/>
          <w:sz w:val="24"/>
          <w:szCs w:val="24"/>
          <w:highlight w:val="white"/>
        </w:rPr>
        <w:t>заявления заявителя о предоставлении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sz w:val="24"/>
          <w:szCs w:val="24"/>
          <w:highlight w:val="white"/>
        </w:rPr>
      </w:pPr>
      <w:r>
        <w:rPr>
          <w:rFonts w:ascii="Arial" w:hAnsi="Arial"/>
          <w:b/>
          <w:sz w:val="24"/>
          <w:szCs w:val="24"/>
          <w:highlight w:val="white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 xml:space="preserve">Срок регистрации </w:t>
      </w:r>
      <w:r>
        <w:rPr>
          <w:rFonts w:ascii="Arial" w:hAnsi="Arial"/>
          <w:sz w:val="24"/>
          <w:szCs w:val="24"/>
        </w:rPr>
        <w:t xml:space="preserve">заявления </w:t>
      </w:r>
      <w:r>
        <w:rPr>
          <w:rFonts w:ascii="Arial" w:hAnsi="Arial"/>
          <w:sz w:val="24"/>
          <w:szCs w:val="24"/>
          <w:highlight w:val="white"/>
        </w:rPr>
        <w:t>о предоставлении Услуги</w:t>
      </w:r>
      <w:r>
        <w:rPr>
          <w:rFonts w:ascii="Arial" w:hAnsi="Arial"/>
          <w:sz w:val="24"/>
          <w:szCs w:val="24"/>
          <w:lang w:eastAsia="ru-RU"/>
        </w:rPr>
        <w:t xml:space="preserve"> и документов, необходимых для предоставления Услуги, </w:t>
      </w:r>
      <w:r>
        <w:rPr>
          <w:rFonts w:ascii="Arial" w:hAnsi="Arial"/>
          <w:sz w:val="24"/>
          <w:szCs w:val="24"/>
        </w:rPr>
        <w:t xml:space="preserve">в образовательных организациях муниципального округа Семеновский </w:t>
      </w:r>
      <w:r>
        <w:rPr>
          <w:rFonts w:ascii="Arial" w:hAnsi="Arial"/>
          <w:sz w:val="24"/>
          <w:szCs w:val="24"/>
          <w:lang w:val="en-US"/>
        </w:rPr>
        <w:t>c</w:t>
      </w:r>
      <w:r>
        <w:rPr>
          <w:rFonts w:ascii="Arial" w:hAnsi="Arial"/>
          <w:sz w:val="24"/>
          <w:szCs w:val="24"/>
        </w:rPr>
        <w:t>оставляет</w:t>
      </w:r>
      <w:r>
        <w:rPr>
          <w:rFonts w:ascii="Arial" w:hAnsi="Arial"/>
          <w:sz w:val="24"/>
          <w:szCs w:val="24"/>
          <w:lang w:eastAsia="ru-RU"/>
        </w:rPr>
        <w:t xml:space="preserve"> 1 рабочий день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eastAsia="ru-RU"/>
        </w:rPr>
        <w:t xml:space="preserve">с даты подачи </w:t>
      </w:r>
      <w:r>
        <w:rPr>
          <w:rFonts w:ascii="Arial" w:hAnsi="Arial"/>
          <w:sz w:val="24"/>
          <w:szCs w:val="24"/>
        </w:rPr>
        <w:t>заявления</w:t>
      </w:r>
      <w:r>
        <w:rPr>
          <w:rFonts w:ascii="Arial" w:hAnsi="Arial"/>
          <w:sz w:val="24"/>
          <w:szCs w:val="24"/>
          <w:lang w:eastAsia="ru-RU"/>
        </w:rPr>
        <w:t xml:space="preserve"> о предоставлении Услуги и документов, необходимых для предоставления Услуги, в образовательной организации муниципального округа Семеновский, </w:t>
      </w:r>
      <w:r>
        <w:rPr>
          <w:rFonts w:eastAsia="Calibri" w:ascii="Arial" w:hAnsi="Arial"/>
          <w:sz w:val="24"/>
          <w:szCs w:val="24"/>
          <w:lang w:eastAsia="ru-RU"/>
        </w:rPr>
        <w:t>посредством почтового направления.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735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 xml:space="preserve">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ab/>
        <w:t xml:space="preserve">В онлайн-режиме – после перехода заявителя в 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автоматизированную информационную систему в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»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8"/>
          <w:lang w:eastAsia="ru-RU"/>
          <w14:ligatures w14:val="none"/>
        </w:rPr>
        <w:t>, через Единый портал государственных услуг (при наличии технической возможности), через Региональный портал (при наличии технической возможности).</w:t>
      </w:r>
      <w:r>
        <w:rPr>
          <w:rFonts w:eastAsia="Calibri" w:ascii="Arial" w:hAnsi="Arial"/>
          <w:sz w:val="24"/>
          <w:szCs w:val="24"/>
          <w:lang w:eastAsia="ru-RU"/>
        </w:rPr>
        <w:tab/>
      </w:r>
    </w:p>
    <w:p>
      <w:pPr>
        <w:pStyle w:val="Normal"/>
        <w:tabs>
          <w:tab w:val="clear" w:pos="1134"/>
          <w:tab w:val="left" w:pos="1276" w:leader="none"/>
        </w:tabs>
        <w:spacing w:lineRule="auto" w:line="240" w:before="0" w:after="0"/>
        <w:ind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Требования к помещениям, в которых предоставляется Услуга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  <w:highlight w:val="white"/>
        </w:rPr>
      </w:pPr>
      <w:r>
        <w:rPr>
          <w:rFonts w:ascii="Arial" w:hAnsi="Arial"/>
          <w:sz w:val="24"/>
          <w:szCs w:val="24"/>
          <w:highlight w:val="white"/>
        </w:rPr>
        <w:t>Требования, которым должны соответствовать помещения, в которых предоставляется Услуга, размещаются на официальном сайте образовательной организации муниципального округа Семеновский Нижегородской области.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  <w:highlight w:val="white"/>
        </w:rPr>
      </w:pPr>
      <w:r>
        <w:rPr>
          <w:rFonts w:ascii="Arial" w:hAnsi="Arial"/>
          <w:sz w:val="24"/>
          <w:szCs w:val="24"/>
          <w:highlight w:val="white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Показатели доступности и качества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Перечень показателей качества и доступности Услуги размещается на официальном сайте </w:t>
      </w:r>
      <w:r>
        <w:rPr>
          <w:rFonts w:ascii="Arial" w:hAnsi="Arial"/>
          <w:sz w:val="24"/>
          <w:szCs w:val="24"/>
          <w:highlight w:val="white"/>
        </w:rPr>
        <w:t>образовательной организации муниципального округа Семеновский Нижегородской области.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  <w:highlight w:val="white"/>
        </w:rPr>
      </w:pPr>
      <w:r>
        <w:rPr>
          <w:rFonts w:ascii="Arial" w:hAnsi="Arial"/>
          <w:sz w:val="24"/>
          <w:szCs w:val="24"/>
          <w:highlight w:val="white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Иные требования к предоставлению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Услуги, которые являются необходимыми и обязательными для предоставления Услуги, отсутствуют.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Информационные системы, используемые для предоставления Услуги: 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-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автоматизированная информационная система в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»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- Единый портал государственных услуг (при наличии технической возможности).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4"/>
          <w:lang w:eastAsia="ru-RU"/>
          <w14:ligatures w14:val="none"/>
        </w:rPr>
        <w:t xml:space="preserve">- Региональный портал </w:t>
      </w: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(при наличии технической возможности).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- Региональная система межведомственного электронного взаимодействия Нижегородской области (РСМЭВ).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kern w:val="0"/>
          <w:sz w:val="24"/>
          <w:szCs w:val="28"/>
          <w:lang w:eastAsia="ru-RU"/>
          <w14:ligatures w14:val="none"/>
        </w:rPr>
        <w:t>- Единая система межведомственного электронного взаимодействия (СМЭВ).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Невозможность предоставления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форме документа на бумажном носителе обусловлена желанием заявителя получить запрашиваемые результаты предоставления Услуги в отношении несовершеннолетнего лично.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Услуга не предоставляется несовершеннолетним лицам.</w:t>
      </w:r>
    </w:p>
    <w:p>
      <w:pPr>
        <w:pStyle w:val="Normal"/>
        <w:numPr>
          <w:ilvl w:val="0"/>
          <w:numId w:val="0"/>
        </w:numPr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 xml:space="preserve">Исчерпывающий перечень документов, необходимых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для предоставления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Исчерпывающий </w:t>
      </w:r>
      <w:r>
        <w:rPr>
          <w:rFonts w:ascii="Arial" w:hAnsi="Arial"/>
          <w:color w:val="000000"/>
          <w:sz w:val="24"/>
          <w:szCs w:val="24"/>
          <w:highlight w:val="white"/>
        </w:rPr>
        <w:t xml:space="preserve">перечень документов, необходимых в соответствии с </w:t>
      </w:r>
      <w:r>
        <w:rPr>
          <w:rFonts w:ascii="Arial" w:hAnsi="Arial"/>
          <w:color w:val="000000"/>
          <w:sz w:val="24"/>
          <w:szCs w:val="24"/>
        </w:rPr>
        <w:t>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предоставлению в рамках межведомственного информационного взаимодействия, приведены в таблице 2, содержащейся в приложении к настоящему Административному регламенту</w:t>
      </w:r>
      <w:r>
        <w:rPr>
          <w:rFonts w:ascii="Arial" w:hAnsi="Arial"/>
          <w:sz w:val="24"/>
          <w:szCs w:val="24"/>
        </w:rPr>
        <w:t>.</w:t>
      </w:r>
    </w:p>
    <w:p>
      <w:pPr>
        <w:pStyle w:val="Normal"/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Сведения о формах заявлений о предоставлении Услуги и документов, необходимых для предоставления Услуги, приведены в приложении к настоящему Административному регламенту.</w:t>
      </w:r>
    </w:p>
    <w:p>
      <w:pPr>
        <w:pStyle w:val="Normal"/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 xml:space="preserve">Исчерпывающий перечень оснований </w:t>
      </w:r>
      <w:r>
        <w:rPr>
          <w:rFonts w:ascii="Arial" w:hAnsi="Arial"/>
          <w:b/>
          <w:bCs/>
          <w:color w:val="000000"/>
          <w:sz w:val="24"/>
          <w:szCs w:val="24"/>
          <w:highlight w:val="white"/>
        </w:rPr>
        <w:t>для отказа в приеме заявления о предоставлении 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color w:val="000000"/>
          <w:sz w:val="24"/>
          <w:szCs w:val="24"/>
          <w:highlight w:val="white"/>
        </w:rPr>
      </w:pPr>
      <w:r>
        <w:rPr>
          <w:rFonts w:ascii="Arial" w:hAnsi="Arial"/>
          <w:b/>
          <w:bCs/>
          <w:color w:val="000000"/>
          <w:sz w:val="24"/>
          <w:szCs w:val="24"/>
          <w:highlight w:val="white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Исчерпывающий перечень оснований для отказа в приеме заявления о предоставлении Услуги и документов, необходимых для предоставления Услуги:</w:t>
      </w:r>
    </w:p>
    <w:p>
      <w:pPr>
        <w:pStyle w:val="Normal"/>
        <w:numPr>
          <w:ilvl w:val="1"/>
          <w:numId w:val="2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лицом);</w:t>
      </w:r>
    </w:p>
    <w:p>
      <w:pPr>
        <w:pStyle w:val="Normal"/>
        <w:numPr>
          <w:ilvl w:val="1"/>
          <w:numId w:val="2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к заявлению о предоставлении Услуги не приложены документы, предусмотренные настоящим Административным регламентом, которые заявитель должен представить самостоятельно;</w:t>
      </w:r>
    </w:p>
    <w:p>
      <w:pPr>
        <w:pStyle w:val="Normal"/>
        <w:numPr>
          <w:ilvl w:val="1"/>
          <w:numId w:val="2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в документах не заполнены все необходимые реквизиты, есть подчистки, приписки, зачеркнутые слова и иные неоговоренные исправления, документы имеют повреждения, наличие которых не позволяет однозначно истолковать их содержание;</w:t>
      </w:r>
    </w:p>
    <w:p>
      <w:pPr>
        <w:pStyle w:val="Normal"/>
        <w:numPr>
          <w:ilvl w:val="1"/>
          <w:numId w:val="2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заявление о предоставлении Услуги не соответствует установленной форме, в том числе не соблюдены требования к формату такого заявления о предоставлении Услуги и прилагаемых к нему документов, предоставляемых с использованием Единого портала </w:t>
      </w:r>
      <w:r>
        <w:rPr>
          <w:rFonts w:ascii="Arial" w:hAnsi="Arial"/>
          <w:sz w:val="24"/>
          <w:szCs w:val="24"/>
          <w:lang w:eastAsia="ru-RU"/>
        </w:rPr>
        <w:t>(при наличии технической возможности)</w:t>
      </w:r>
      <w:r>
        <w:rPr>
          <w:rFonts w:ascii="Arial" w:hAnsi="Arial"/>
          <w:sz w:val="24"/>
          <w:szCs w:val="24"/>
        </w:rPr>
        <w:t>, либо некорректно заполнены поля в форме (отсутствие заполнения, недостоверное, неполное либо неправильное заполнение, отсутствие подписи заявителя);</w:t>
      </w:r>
    </w:p>
    <w:p>
      <w:pPr>
        <w:pStyle w:val="Normal"/>
        <w:numPr>
          <w:ilvl w:val="1"/>
          <w:numId w:val="2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подача заявления о предоставлении Услуги и прилагаемых документов, направленных в электронной форме, подписанных с использованием электронной подписи, не принадлежащей заявителю или представителю заявителя;</w:t>
      </w:r>
    </w:p>
    <w:p>
      <w:pPr>
        <w:pStyle w:val="Normal"/>
        <w:numPr>
          <w:ilvl w:val="1"/>
          <w:numId w:val="2"/>
        </w:numPr>
        <w:tabs>
          <w:tab w:val="clear" w:pos="1134"/>
          <w:tab w:val="left" w:pos="1021" w:leader="none"/>
        </w:tabs>
        <w:spacing w:lineRule="auto" w:line="240" w:before="0" w:after="0"/>
        <w:ind w:firstLine="709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неустановление личности лица, обратившегося за оказанием услуги (непредъявление данным лицом документа, удостоверяющего его личность, отказ данного лица предъявить документ, удостоверяющий его личность, предъявление документа, удостоверяющего личность, с истекшим сроком действия).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021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eastAsia="ru-RU"/>
        </w:rPr>
        <w:t>Исчерпывающий перечень оснований для отказа в предоставлении Услуги: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а) с заявлением обратилось лицо не имеющее право на предоставление данной услуги.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 xml:space="preserve">б) отсутствие технической возможности (при оказании услуги через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автоматизированную информационную систему в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», ЕПГУ, Региональный портал).</w:t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highlight w:val="white"/>
          <w:lang w:eastAsia="ru-RU"/>
        </w:rPr>
        <w:t xml:space="preserve">Исчерпывающие перечни оснований </w:t>
      </w:r>
      <w:r>
        <w:rPr>
          <w:rFonts w:ascii="Arial" w:hAnsi="Arial"/>
          <w:color w:val="000000"/>
          <w:sz w:val="24"/>
          <w:szCs w:val="24"/>
          <w:highlight w:val="white"/>
        </w:rPr>
        <w:t>для отказа в приеме заявления о предоставлении Услуги и документов, необходимых для предоставления Услуги, оснований для отказа в предоставлении У</w:t>
      </w:r>
      <w:r>
        <w:rPr>
          <w:rFonts w:ascii="Arial" w:hAnsi="Arial"/>
          <w:color w:val="000000"/>
          <w:sz w:val="24"/>
          <w:szCs w:val="24"/>
        </w:rPr>
        <w:t>слуги приведены в таблице 3, содержащейся в приложении к настоящему Административному регламенту.</w:t>
      </w:r>
    </w:p>
    <w:p>
      <w:pPr>
        <w:pStyle w:val="Normal"/>
        <w:tabs>
          <w:tab w:val="clear" w:pos="1134"/>
          <w:tab w:val="left" w:pos="1276" w:leader="none"/>
        </w:tabs>
        <w:spacing w:lineRule="auto" w:line="240" w:before="0" w:after="0"/>
        <w:ind w:left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Основания для приостановления предоставления Услуги отсутствуют.</w:t>
      </w:r>
    </w:p>
    <w:p>
      <w:pPr>
        <w:pStyle w:val="Normal"/>
        <w:tabs>
          <w:tab w:val="clear" w:pos="1134"/>
          <w:tab w:val="left" w:pos="1276" w:leader="none"/>
        </w:tabs>
        <w:spacing w:lineRule="auto" w:line="240" w:before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n-US" w:eastAsia="ru-RU"/>
        </w:rPr>
        <w:t>III</w:t>
      </w:r>
      <w:r>
        <w:rPr>
          <w:rFonts w:ascii="Arial" w:hAnsi="Arial"/>
          <w:b/>
          <w:bCs/>
          <w:sz w:val="24"/>
          <w:szCs w:val="24"/>
          <w:lang w:eastAsia="ru-RU"/>
        </w:rPr>
        <w:t>. Состав, последовательность и сроки выполнения административных процедур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Перечень осуществляемых при предоставлении Услуги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 xml:space="preserve"> </w:t>
      </w:r>
      <w:r>
        <w:rPr>
          <w:rFonts w:ascii="Arial" w:hAnsi="Arial"/>
          <w:b/>
          <w:bCs/>
          <w:sz w:val="24"/>
          <w:szCs w:val="24"/>
          <w:lang w:eastAsia="ru-RU"/>
        </w:rPr>
        <w:t>административных процедур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highlight w:val="white"/>
          <w:lang w:eastAsia="ru-RU"/>
        </w:rPr>
        <w:t>При обращении заявителей за оказанием муниципальной услуги «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highlight w:val="white"/>
          <w:shd w:fill="FFFFFF" w:val="clear"/>
          <w:lang w:eastAsia="ru-RU"/>
        </w:rPr>
        <w:t>Предоставление информации о текущей успеваемости обучающегося, ведение электронного дневника и электронного журнала успеваемости» предусмотрены следующие административные процедуры</w:t>
      </w:r>
      <w:r>
        <w:rPr>
          <w:rFonts w:ascii="Arial" w:hAnsi="Arial"/>
          <w:sz w:val="24"/>
          <w:szCs w:val="24"/>
          <w:highlight w:val="white"/>
          <w:lang w:eastAsia="ru-RU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1) профилирование заявителя;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2) прием заявления о предоставлении Услуги и документов и (или) информации, необходимых для предоставления Услуги;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3) принятие решения о предоставлении (об отказе в предоставлении) Услуги;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4) предоставление результата Услуги.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 xml:space="preserve"> </w:t>
      </w:r>
      <w:r>
        <w:rPr>
          <w:rFonts w:ascii="Arial" w:hAnsi="Arial"/>
          <w:sz w:val="24"/>
          <w:szCs w:val="24"/>
          <w:lang w:eastAsia="ru-RU"/>
        </w:rPr>
        <w:t>Другие административные процедуры не приведены, поскольку они не предусмотрены законодательством Российской Федерации.</w:t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n-US" w:eastAsia="ru-RU"/>
        </w:rPr>
        <w:t>V</w:t>
      </w:r>
      <w:r>
        <w:rPr>
          <w:rFonts w:ascii="Arial" w:hAnsi="Arial"/>
          <w:b/>
          <w:bCs/>
          <w:sz w:val="24"/>
          <w:szCs w:val="24"/>
          <w:lang w:eastAsia="ru-RU"/>
        </w:rPr>
        <w:t>. Способы информирования заявителя об изменении статуса рассмотрения заявления о предоставлении Услуги</w:t>
      </w:r>
    </w:p>
    <w:p>
      <w:pPr>
        <w:pStyle w:val="Normal"/>
        <w:spacing w:lineRule="auto" w:line="240" w:before="0" w:after="0"/>
        <w:rPr>
          <w:rFonts w:ascii="Arial" w:hAnsi="Arial"/>
          <w:sz w:val="24"/>
          <w:szCs w:val="24"/>
          <w:lang w:eastAsia="ru-RU"/>
        </w:rPr>
      </w:pPr>
      <w:r>
        <w:rPr>
          <w:rFonts w:ascii="Arial" w:hAnsi="Arial"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1134"/>
          <w:tab w:val="left" w:pos="1276" w:leader="none"/>
        </w:tabs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Информирование заявителя об изменении статуса рассмотрения заявления о предоставлении Услуги осуществляется: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а) в онлайн - режиме в личном кабинете на Едином портале </w:t>
      </w:r>
      <w:r>
        <w:rPr>
          <w:rFonts w:ascii="Arial" w:hAnsi="Arial"/>
          <w:sz w:val="24"/>
          <w:szCs w:val="24"/>
          <w:lang w:eastAsia="ru-RU"/>
        </w:rPr>
        <w:t>(при наличии технической возможности)</w:t>
      </w:r>
      <w:r>
        <w:rPr>
          <w:rFonts w:ascii="Arial" w:hAnsi="Arial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б) в онлайн-режиме в</w:t>
      </w:r>
      <w:r>
        <w:rPr>
          <w:rFonts w:eastAsia="Calibri" w:ascii="Arial" w:hAnsi="Arial"/>
          <w:sz w:val="24"/>
          <w:szCs w:val="24"/>
          <w:lang w:eastAsia="ar-SA"/>
        </w:rPr>
        <w:t xml:space="preserve"> личном кабинете в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автоматизированной информационной системй «</w:t>
      </w: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eastAsia="ru-RU"/>
          <w14:ligatures w14:val="none"/>
        </w:rPr>
        <w:t>РГИС Нижегородская образовательная платформа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4"/>
          <w:szCs w:val="24"/>
          <w:lang w:eastAsia="ru-RU"/>
          <w14:ligatures w14:val="none"/>
        </w:rPr>
        <w:t>»</w:t>
      </w:r>
    </w:p>
    <w:p>
      <w:pPr>
        <w:pStyle w:val="Normal"/>
        <w:tabs>
          <w:tab w:val="clear" w:pos="1134"/>
          <w:tab w:val="left" w:pos="675" w:leader="none"/>
        </w:tabs>
        <w:spacing w:lineRule="auto" w:line="240" w:before="0" w:after="0"/>
        <w:jc w:val="both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ab/>
        <w:t>в) при личном приеме информирование не предусмотрено.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  <w:r>
        <w:br w:type="page"/>
      </w:r>
    </w:p>
    <w:p>
      <w:pPr>
        <w:pStyle w:val="ConsPlusNormal"/>
        <w:spacing w:before="0" w:after="0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cs="Arial" w:ascii="Arial" w:hAnsi="Arial"/>
          <w:b/>
          <w:bCs/>
          <w:sz w:val="32"/>
          <w:szCs w:val="32"/>
        </w:rPr>
        <w:t>ПРИЛОЖЕНИЕ  1</w:t>
      </w:r>
    </w:p>
    <w:p>
      <w:pPr>
        <w:pStyle w:val="ConsPlusNormal"/>
        <w:jc w:val="right"/>
        <w:rPr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к Административному регламенту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администрации</w:t>
      </w:r>
    </w:p>
    <w:p>
      <w:pPr>
        <w:pStyle w:val="ConsPlusNormal"/>
        <w:jc w:val="right"/>
        <w:rPr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муниципального округа Семеновский Нижегородской</w:t>
      </w:r>
    </w:p>
    <w:p>
      <w:pPr>
        <w:pStyle w:val="ConsPlusNormal"/>
        <w:jc w:val="right"/>
        <w:rPr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области по предоставлению муниципальной услуги</w:t>
      </w:r>
    </w:p>
    <w:p>
      <w:pPr>
        <w:pStyle w:val="ConsPlusNormal"/>
        <w:jc w:val="right"/>
        <w:rPr>
          <w:rFonts w:ascii="Arial" w:hAnsi="Arial" w:cs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«Предоставление информации о текущей успеваемости</w:t>
      </w:r>
    </w:p>
    <w:p>
      <w:pPr>
        <w:pStyle w:val="ConsPlusNormal"/>
        <w:jc w:val="right"/>
        <w:rPr>
          <w:rFonts w:ascii="Arial" w:hAnsi="Arial" w:cs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обучающегося, ведение электронного дневника</w:t>
      </w:r>
    </w:p>
    <w:p>
      <w:pPr>
        <w:pStyle w:val="ConsPlusNormal"/>
        <w:jc w:val="right"/>
        <w:rPr>
          <w:rFonts w:ascii="Arial" w:hAnsi="Arial" w:cs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FFFFFF" w:val="clear"/>
          <w:lang w:eastAsia="ru-RU"/>
        </w:rPr>
        <w:t>и электронного журнала успеваемости»</w:t>
      </w:r>
    </w:p>
    <w:p>
      <w:pPr>
        <w:pStyle w:val="Normal"/>
        <w:jc w:val="center"/>
        <w:rPr>
          <w:rFonts w:ascii="Arial" w:hAnsi="Arial"/>
          <w:b/>
          <w:bCs/>
          <w:sz w:val="24"/>
          <w:szCs w:val="24"/>
          <w:lang w:eastAsia="ru-RU"/>
        </w:rPr>
      </w:pPr>
      <w:r>
        <w:rPr>
          <w:rFonts w:ascii="Arial" w:hAnsi="Arial"/>
          <w:b/>
          <w:bCs/>
          <w:sz w:val="24"/>
          <w:szCs w:val="24"/>
          <w:lang w:eastAsia="ru-RU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Перечень условных обозначений и сокращений, идентификаторы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категорий (признаков) заявителей, исчерпывающий перечень документов,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необходимых для предоставления Услуги, исчерпывающий перечень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оснований для отказа в приеме заявления о предоставлении Услуги,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оснований для приостановления предоставления Услуги или отказа в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предоставлении Услуги, формы заявлений о предоставлении Услуги и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eastAsia="ru-RU"/>
        </w:rPr>
        <w:t>документов, необходимых для предоставления Услуги</w:t>
      </w:r>
    </w:p>
    <w:p>
      <w:pPr>
        <w:pStyle w:val="Normal"/>
        <w:jc w:val="center"/>
        <w:rPr>
          <w:rFonts w:ascii="Arial" w:hAnsi="Arial"/>
          <w:bCs/>
          <w:sz w:val="24"/>
          <w:szCs w:val="24"/>
          <w:lang w:eastAsia="ru-RU"/>
        </w:rPr>
      </w:pPr>
      <w:r>
        <w:rPr>
          <w:rFonts w:ascii="Arial" w:hAnsi="Arial"/>
          <w:bCs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ind w:hanging="0" w:left="0"/>
        <w:jc w:val="center"/>
        <w:outlineLvl w:val="1"/>
        <w:rPr>
          <w:rFonts w:ascii="Arial" w:hAnsi="Arial"/>
          <w:sz w:val="24"/>
          <w:szCs w:val="24"/>
        </w:rPr>
      </w:pPr>
      <w:r>
        <w:rPr>
          <w:rFonts w:ascii="Arial" w:hAnsi="Arial"/>
          <w:bCs/>
          <w:sz w:val="24"/>
          <w:szCs w:val="24"/>
          <w:lang w:val="en-US" w:eastAsia="ru-RU"/>
        </w:rPr>
        <w:t>I</w:t>
      </w:r>
      <w:r>
        <w:rPr>
          <w:rFonts w:ascii="Arial" w:hAnsi="Arial"/>
          <w:bCs/>
          <w:sz w:val="24"/>
          <w:szCs w:val="24"/>
          <w:lang w:eastAsia="ru-RU"/>
        </w:rPr>
        <w:t>. Перечень условных обозначений и сокращений</w:t>
      </w:r>
    </w:p>
    <w:p>
      <w:pPr>
        <w:pStyle w:val="Normal"/>
        <w:jc w:val="center"/>
        <w:rPr>
          <w:rFonts w:ascii="Arial" w:hAnsi="Arial"/>
          <w:bCs/>
          <w:sz w:val="24"/>
          <w:szCs w:val="24"/>
          <w:lang w:eastAsia="ru-RU"/>
        </w:rPr>
      </w:pPr>
      <w:r>
        <w:rPr>
          <w:rFonts w:ascii="Arial" w:hAnsi="Arial"/>
          <w:bCs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3"/>
        </w:numPr>
        <w:spacing w:before="0" w:after="0"/>
        <w:ind w:firstLine="709" w:left="0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highlight w:val="white"/>
          <w:lang w:eastAsia="ru-RU"/>
        </w:rPr>
        <w:t>Административный регламент - Административный регламент предоставления муниципальной</w:t>
      </w:r>
      <w:r>
        <w:rPr>
          <w:rFonts w:ascii="Arial" w:hAnsi="Arial"/>
          <w:bCs/>
          <w:sz w:val="24"/>
          <w:szCs w:val="24"/>
          <w:highlight w:val="white"/>
          <w:lang w:eastAsia="ru-RU"/>
        </w:rPr>
        <w:t xml:space="preserve"> </w:t>
      </w:r>
      <w:r>
        <w:rPr>
          <w:rFonts w:ascii="Arial" w:hAnsi="Arial"/>
          <w:sz w:val="24"/>
          <w:szCs w:val="24"/>
          <w:highlight w:val="white"/>
          <w:lang w:eastAsia="ru-RU"/>
        </w:rPr>
        <w:t xml:space="preserve">услуги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highlight w:val="white"/>
          <w:shd w:fill="FFFFFF" w:val="clear"/>
          <w:lang w:eastAsia="ru-RU"/>
        </w:rPr>
        <w:t>«Предоставление информации о текущей успеваемости обучающегося, ведение электронного дневника и электронного журнала успеваемости»</w:t>
      </w:r>
      <w:r>
        <w:rPr>
          <w:rFonts w:ascii="Arial" w:hAnsi="Arial"/>
          <w:sz w:val="24"/>
          <w:szCs w:val="24"/>
          <w:highlight w:val="white"/>
        </w:rPr>
        <w:t>.</w:t>
      </w:r>
    </w:p>
    <w:p>
      <w:pPr>
        <w:pStyle w:val="ListParagraph"/>
        <w:widowControl w:val="false"/>
        <w:numPr>
          <w:ilvl w:val="0"/>
          <w:numId w:val="3"/>
        </w:numPr>
        <w:spacing w:before="0" w:after="0"/>
        <w:ind w:firstLine="709" w:left="0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highlight w:val="white"/>
        </w:rPr>
        <w:t xml:space="preserve">Услуга - </w:t>
      </w:r>
      <w:r>
        <w:rPr>
          <w:rFonts w:ascii="Arial" w:hAnsi="Arial"/>
          <w:sz w:val="24"/>
          <w:szCs w:val="24"/>
          <w:highlight w:val="white"/>
          <w:lang w:eastAsia="ru-RU"/>
        </w:rPr>
        <w:t>муниципальная</w:t>
      </w:r>
      <w:r>
        <w:rPr>
          <w:rFonts w:ascii="Arial" w:hAnsi="Arial"/>
          <w:bCs/>
          <w:sz w:val="24"/>
          <w:szCs w:val="24"/>
          <w:highlight w:val="white"/>
          <w:lang w:eastAsia="ru-RU"/>
        </w:rPr>
        <w:t xml:space="preserve"> </w:t>
      </w:r>
      <w:r>
        <w:rPr>
          <w:rFonts w:ascii="Arial" w:hAnsi="Arial"/>
          <w:sz w:val="24"/>
          <w:szCs w:val="24"/>
          <w:highlight w:val="white"/>
          <w:lang w:eastAsia="ru-RU"/>
        </w:rPr>
        <w:t xml:space="preserve">услуга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highlight w:val="white"/>
          <w:shd w:fill="FFFFFF" w:val="clear"/>
          <w:lang w:eastAsia="ru-RU"/>
        </w:rPr>
        <w:t>«Предоставление информации о текущей успеваемости обучающегося, ведение электронного дневника и электронного журнала успеваемости»</w:t>
      </w:r>
      <w:r>
        <w:rPr>
          <w:rFonts w:ascii="Arial" w:hAnsi="Arial"/>
          <w:sz w:val="24"/>
          <w:szCs w:val="24"/>
          <w:lang w:eastAsia="ru-RU"/>
        </w:rPr>
        <w:t>.</w:t>
      </w:r>
    </w:p>
    <w:p>
      <w:pPr>
        <w:pStyle w:val="ListParagraph"/>
        <w:widowControl w:val="false"/>
        <w:numPr>
          <w:ilvl w:val="0"/>
          <w:numId w:val="3"/>
        </w:numPr>
        <w:spacing w:before="0" w:after="0"/>
        <w:ind w:firstLine="709" w:left="0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Заявитель –  </w:t>
      </w:r>
      <w:r>
        <w:rPr>
          <w:rFonts w:ascii="Arial" w:hAnsi="Arial"/>
          <w:b w:val="false"/>
          <w:bCs w:val="false"/>
          <w:sz w:val="24"/>
          <w:szCs w:val="24"/>
          <w:lang w:eastAsia="ru-RU"/>
        </w:rPr>
        <w:t xml:space="preserve">несовершеннолетние и совершеннолетние лица, учащиеся в образовательных организациях муниципального округа Семеновский Нижегородской области и их </w:t>
      </w:r>
      <w:r>
        <w:rPr>
          <w:rFonts w:eastAsia="Times New Roman" w:cs="Times New Roman" w:ascii="Arial" w:hAnsi="Arial"/>
          <w:b w:val="false"/>
          <w:bCs w:val="false"/>
          <w:kern w:val="0"/>
          <w:sz w:val="24"/>
          <w:szCs w:val="28"/>
          <w:lang w:eastAsia="ru-RU"/>
          <w14:ligatures w14:val="none"/>
        </w:rPr>
        <w:t>законные, уполномоченные представители несовершеннолетних учащихся</w:t>
      </w:r>
      <w:r>
        <w:rPr>
          <w:rFonts w:eastAsia="Times New Roman" w:cs="Times New Roman" w:ascii="Arial" w:hAnsi="Arial"/>
          <w:b w:val="false"/>
          <w:bCs w:val="false"/>
          <w:kern w:val="0"/>
          <w:sz w:val="24"/>
          <w:szCs w:val="24"/>
          <w:lang w:eastAsia="ru-RU"/>
          <w14:ligatures w14:val="none"/>
        </w:rPr>
        <w:t>.</w:t>
      </w:r>
    </w:p>
    <w:p>
      <w:pPr>
        <w:pStyle w:val="ListParagraph"/>
        <w:widowControl w:val="false"/>
        <w:numPr>
          <w:ilvl w:val="0"/>
          <w:numId w:val="3"/>
        </w:numPr>
        <w:spacing w:before="0" w:after="0"/>
        <w:ind w:firstLine="709" w:left="0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highlight w:val="white"/>
        </w:rPr>
        <w:t xml:space="preserve">Единый портал - </w:t>
      </w:r>
      <w:r>
        <w:rPr>
          <w:rFonts w:ascii="Arial" w:hAnsi="Arial"/>
          <w:sz w:val="24"/>
          <w:szCs w:val="24"/>
          <w:highlight w:val="white"/>
          <w:lang w:eastAsia="ru-RU"/>
        </w:rPr>
        <w:t>федеральная государственная информационная система «Единый портал государственных и муниципальных услуг (функций)».</w:t>
      </w:r>
    </w:p>
    <w:p>
      <w:pPr>
        <w:pStyle w:val="ListParagraph"/>
        <w:widowControl w:val="false"/>
        <w:numPr>
          <w:ilvl w:val="0"/>
          <w:numId w:val="3"/>
        </w:numPr>
        <w:spacing w:before="0" w:after="0"/>
        <w:ind w:firstLine="709" w:left="0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ru-RU"/>
        </w:rPr>
        <w:t>Орган местного самоуправления – указывается наименование органа местного самоуправления.</w:t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0" w:after="0"/>
        <w:ind w:firstLine="709" w:left="0"/>
        <w:jc w:val="both"/>
        <w:rPr/>
      </w:pPr>
      <w:r>
        <w:rPr>
          <w:rFonts w:eastAsia="Times New Roman" w:cs="Times New Roman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highlight w:val="white"/>
          <w:lang w:eastAsia="ru-RU"/>
          <w14:ligatures w14:val="none"/>
        </w:rPr>
        <w:t xml:space="preserve">РГИС Нижегородская образовательная платформа - </w:t>
      </w:r>
      <w:r>
        <w:rPr>
          <w:rStyle w:val="Strong"/>
          <w:rFonts w:ascii="YS Text;apple-system;BlinkMacSystemFont;Arial;Helvetica;Arial Unicode MS;sans-serif" w:hAnsi="YS Text;apple-system;BlinkMacSystemFont;Arial;Helvetica;Arial Unicode MS;sans-serif"/>
          <w:b w:val="false"/>
          <w:i w:val="false"/>
          <w:caps w:val="false"/>
          <w:smallCaps w:val="false"/>
          <w:color w:val="000000"/>
          <w:spacing w:val="0"/>
          <w:sz w:val="24"/>
        </w:rPr>
        <w:t>региональная государственная и</w:t>
      </w:r>
      <w:r>
        <w:rPr>
          <w:rStyle w:val="Strong"/>
          <w:rFonts w:ascii="YS Text;apple-system;BlinkMacSystemFont;Arial;Helvetica;Arial Unicode MS;sans-serif" w:hAnsi="YS Text;apple-system;BlinkMacSystemFont;Arial;Helvetica;Arial Unicode MS;sans-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нформационная система</w:t>
      </w:r>
      <w:r>
        <w:rPr>
          <w:rFonts w:ascii="YS Text;apple-system;BlinkMacSystemFont;Arial;Helvetica;Arial Unicode MS;sans-serif" w:hAnsi="YS Text;apple-system;BlinkMacSystemFont;Arial;Helvetica;Arial Unicode MS;sans-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, предназначенная для организации электронного взаимодействия между родителями, учителями и учениками, в том числе посредством ведения электронных журналов и дневников.</w:t>
      </w:r>
      <w:r>
        <w:rPr>
          <w:color w:val="000000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3"/>
        </w:numPr>
        <w:spacing w:before="0" w:after="0"/>
        <w:ind w:firstLine="709" w:left="0"/>
        <w:contextualSpacing w:val="false"/>
        <w:jc w:val="both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ЕСИА – федеральная государственная информационная система «Единая система и</w:t>
      </w:r>
      <w:r>
        <w:rPr>
          <w:rFonts w:ascii="Arial" w:hAnsi="Arial"/>
          <w:sz w:val="24"/>
          <w:szCs w:val="24"/>
        </w:rPr>
        <w:t>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>
      <w:pPr>
        <w:pStyle w:val="ListParagraph"/>
        <w:numPr>
          <w:ilvl w:val="0"/>
          <w:numId w:val="3"/>
        </w:numPr>
        <w:spacing w:before="0" w:after="0"/>
        <w:ind w:firstLine="709" w:left="0"/>
        <w:contextualSpacing w:val="false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Региональный портал - подсистема «Единый Интернет-портал государственных и муниципальных услуг (функций) Нижегородской области» системы межведомственного электронного взаимодействия Нижегородской области.</w:t>
      </w:r>
    </w:p>
    <w:p>
      <w:pPr>
        <w:pStyle w:val="ListParagraph"/>
        <w:numPr>
          <w:ilvl w:val="0"/>
          <w:numId w:val="3"/>
        </w:numPr>
        <w:spacing w:before="0" w:after="0"/>
        <w:ind w:firstLine="709" w:left="0"/>
        <w:contextualSpacing w:val="false"/>
        <w:jc w:val="both"/>
        <w:rPr>
          <w:sz w:val="24"/>
          <w:szCs w:val="24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Соглашение о взаимодействии - соглашение о взаимодействии, заключенное между УМФЦ и органом местного самоуправления в установленном Правительства Российской Федерации от 27.09.2011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 порядке заключения соглашений.</w:t>
      </w:r>
    </w:p>
    <w:p>
      <w:pPr>
        <w:pStyle w:val="ListParagraph"/>
        <w:numPr>
          <w:ilvl w:val="0"/>
          <w:numId w:val="3"/>
        </w:numPr>
        <w:spacing w:before="0" w:after="0"/>
        <w:ind w:firstLine="709" w:left="0"/>
        <w:contextualSpacing w:val="false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СМЭВ - единая система межведомственного электронного взаимодействия.</w:t>
      </w:r>
    </w:p>
    <w:p>
      <w:pPr>
        <w:pStyle w:val="ListParagraph"/>
        <w:numPr>
          <w:ilvl w:val="0"/>
          <w:numId w:val="3"/>
        </w:numPr>
        <w:spacing w:before="0" w:after="0"/>
        <w:ind w:firstLine="709" w:left="0"/>
        <w:contextualSpacing w:val="false"/>
        <w:jc w:val="both"/>
        <w:rPr>
          <w:rFonts w:ascii="Arial" w:hAnsi="Arial" w:eastAsia="Arial" w:cs="Arial"/>
          <w:b w:val="false"/>
          <w:color w:val="auto"/>
          <w:sz w:val="24"/>
          <w:szCs w:val="24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4"/>
          <w:szCs w:val="24"/>
          <w:shd w:fill="auto" w:val="clear"/>
        </w:rPr>
        <w:t>РСМЭВ - региональная система межведомственного электронного взаимодействия Нижегородской области.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hanging="0" w:left="0"/>
        <w:contextualSpacing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  <w:r>
        <w:br w:type="page"/>
      </w:r>
    </w:p>
    <w:p>
      <w:pPr>
        <w:pStyle w:val="Normal"/>
        <w:numPr>
          <w:ilvl w:val="0"/>
          <w:numId w:val="0"/>
        </w:numPr>
        <w:spacing w:before="0" w:after="240"/>
        <w:ind w:hanging="0" w:left="0"/>
        <w:jc w:val="center"/>
        <w:outlineLvl w:val="1"/>
        <w:rPr>
          <w:rFonts w:ascii="Arial" w:hAnsi="Arial"/>
          <w:sz w:val="20"/>
          <w:szCs w:val="20"/>
        </w:rPr>
      </w:pPr>
      <w:r>
        <w:rPr>
          <w:rFonts w:ascii="Arial" w:hAnsi="Arial"/>
          <w:bCs/>
          <w:sz w:val="20"/>
          <w:szCs w:val="20"/>
          <w:lang w:val="en-US" w:eastAsia="ru-RU"/>
        </w:rPr>
        <w:t>II</w:t>
      </w:r>
      <w:r>
        <w:rPr>
          <w:rFonts w:ascii="Arial" w:hAnsi="Arial"/>
          <w:bCs/>
          <w:sz w:val="20"/>
          <w:szCs w:val="20"/>
          <w:lang w:eastAsia="ru-RU"/>
        </w:rPr>
        <w:t>. Идентификаторы категорий (признаков) заявителей</w:t>
      </w:r>
    </w:p>
    <w:p>
      <w:pPr>
        <w:pStyle w:val="NoSpacing"/>
        <w:widowControl/>
        <w:suppressAutoHyphens w:val="true"/>
        <w:bidi w:val="0"/>
        <w:spacing w:lineRule="auto" w:line="240" w:beforeAutospacing="0" w:before="0" w:afterAutospacing="0" w:after="0"/>
        <w:ind w:hanging="0" w:left="7200" w:right="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Таблица 1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  <w:highlight w:val="none"/>
          <w:shd w:fill="FFFFFF" w:val="clear"/>
          <w:lang w:eastAsia="ru-RU"/>
        </w:rPr>
      </w:pPr>
      <w:r>
        <w:rPr>
          <w:rFonts w:ascii="Arial" w:hAnsi="Arial"/>
          <w:sz w:val="24"/>
          <w:szCs w:val="24"/>
          <w:shd w:fill="FFFFFF" w:val="clear"/>
          <w:lang w:eastAsia="ru-RU"/>
        </w:rPr>
      </w:r>
    </w:p>
    <w:tbl>
      <w:tblPr>
        <w:tblW w:w="9525" w:type="dxa"/>
        <w:jc w:val="left"/>
        <w:tblInd w:w="-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5"/>
        <w:gridCol w:w="7425"/>
        <w:gridCol w:w="1244"/>
        <w:gridCol w:w="61"/>
      </w:tblGrid>
      <w:tr>
        <w:trPr>
          <w:trHeight w:val="731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Arial" w:hAnsi="Arial"/>
                <w:b/>
                <w:bCs/>
                <w:sz w:val="24"/>
                <w:szCs w:val="24"/>
                <w:highlight w:val="none"/>
                <w:shd w:fill="FFFFFF" w:val="clear"/>
                <w:lang w:eastAsia="ru-RU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shd w:fill="FFFFFF" w:val="clear"/>
                <w:lang w:eastAsia="ru-RU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shd w:fill="FFFFFF" w:val="clear"/>
                <w:lang w:eastAsia="ru-RU"/>
              </w:rPr>
              <w:t xml:space="preserve">№ </w:t>
            </w:r>
            <w:r>
              <w:rPr>
                <w:rFonts w:ascii="Arial" w:hAnsi="Arial"/>
                <w:b/>
                <w:bCs/>
                <w:sz w:val="24"/>
                <w:szCs w:val="24"/>
                <w:shd w:fill="FFFFFF" w:val="clear"/>
                <w:lang w:eastAsia="ru-RU"/>
              </w:rPr>
              <w:t>п/п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Arial" w:hAnsi="Arial"/>
                <w:b/>
                <w:bCs/>
                <w:sz w:val="24"/>
                <w:szCs w:val="24"/>
                <w:highlight w:val="none"/>
                <w:shd w:fill="FFFFFF" w:val="clear"/>
                <w:lang w:eastAsia="ru-RU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shd w:fill="FFFFFF" w:val="clear"/>
                <w:lang w:eastAsia="ru-RU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shd w:fill="FFFFFF" w:val="clear"/>
                <w:lang w:eastAsia="ru-RU"/>
              </w:rPr>
              <w:t>Наименование отдельных признаков заявителя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shd w:fill="FFFFFF" w:val="clear"/>
                <w:lang w:eastAsia="ru-RU"/>
              </w:rPr>
              <w:t>Условное обозначение</w:t>
            </w:r>
          </w:p>
        </w:tc>
        <w:tc>
          <w:tcPr>
            <w:tcW w:w="61" w:type="dxa"/>
            <w:tcBorders/>
          </w:tcPr>
          <w:p>
            <w:pPr>
              <w:pStyle w:val="Normal"/>
              <w:spacing w:before="0" w:after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  <w:tr>
        <w:trPr>
          <w:trHeight w:val="398" w:hRule="atLeast"/>
        </w:trPr>
        <w:tc>
          <w:tcPr>
            <w:tcW w:w="9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fill="FFFFFF"/>
              <w:tabs>
                <w:tab w:val="clear" w:pos="1134"/>
                <w:tab w:val="left" w:pos="720" w:leader="none"/>
              </w:tabs>
              <w:spacing w:lineRule="auto" w:line="240"/>
              <w:ind w:hanging="0" w:left="0" w:right="0"/>
              <w:jc w:val="both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</w:rPr>
              <w:t>Предоставление информации о текущей успеваемости обучающегося, ведение электронного дневника и электронного журнала успеваемости</w:t>
            </w:r>
          </w:p>
        </w:tc>
        <w:tc>
          <w:tcPr>
            <w:tcW w:w="61" w:type="dxa"/>
            <w:tcBorders/>
          </w:tcPr>
          <w:p>
            <w:pPr>
              <w:pStyle w:val="Normal"/>
              <w:spacing w:before="0" w:after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  <w:tr>
        <w:trPr>
          <w:trHeight w:val="281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  <w:lang w:eastAsia="ru-RU"/>
              </w:rPr>
              <w:t>1.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>Родитель несовершеннолетнего, учащегося в образовательных организациях муниципального округа Семеновский Нижегородской области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57" w:right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</w:t>
            </w:r>
          </w:p>
        </w:tc>
        <w:tc>
          <w:tcPr>
            <w:tcW w:w="61" w:type="dxa"/>
            <w:tcBorders/>
          </w:tcPr>
          <w:p>
            <w:pPr>
              <w:pStyle w:val="Normal"/>
              <w:spacing w:before="0" w:after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  <w:tr>
        <w:trPr>
          <w:trHeight w:val="367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  <w:lang w:eastAsia="ru-RU"/>
              </w:rPr>
              <w:t>2.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>Законный представитель несовершеннолетнего, учащегося в образовательных организациях муниципального округа Семеновский Нижегородской области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57" w:right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АР2</w:t>
            </w:r>
          </w:p>
        </w:tc>
        <w:tc>
          <w:tcPr>
            <w:tcW w:w="61" w:type="dxa"/>
            <w:tcBorders/>
          </w:tcPr>
          <w:p>
            <w:pPr>
              <w:pStyle w:val="Normal"/>
              <w:spacing w:before="0" w:after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  <w:tr>
        <w:trPr>
          <w:trHeight w:val="310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  <w:lang w:eastAsia="ru-RU"/>
              </w:rPr>
              <w:t>3.</w:t>
            </w:r>
          </w:p>
        </w:tc>
        <w:tc>
          <w:tcPr>
            <w:tcW w:w="7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>Родитель несовершеннолетнего, учащегося в образовательных организациях муниципального округа Семеновский Нижегородской области обращается через представителя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57" w:right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  <w:shd w:fill="FFFFFF" w:val="clear"/>
              </w:rPr>
              <w:t>АР3</w:t>
            </w:r>
          </w:p>
        </w:tc>
        <w:tc>
          <w:tcPr>
            <w:tcW w:w="61" w:type="dxa"/>
            <w:tcBorders/>
          </w:tcPr>
          <w:p>
            <w:pPr>
              <w:pStyle w:val="Normal"/>
              <w:spacing w:before="0" w:after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  <w:tr>
        <w:trPr>
          <w:trHeight w:val="31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4.</w:t>
            </w:r>
          </w:p>
        </w:tc>
        <w:tc>
          <w:tcPr>
            <w:tcW w:w="7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spacing w:before="0" w:after="0"/>
              <w:ind w:left="0" w:right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  <w:shd w:fill="FFFFFF" w:val="clear"/>
                <w:lang w:eastAsia="ru-RU"/>
              </w:rPr>
              <w:t>Законный представитель несовершеннолетнего, учащегося в образовательных организациях муниципального округа Семеновский Нижегородской области обращается через представителя</w:t>
            </w:r>
          </w:p>
        </w:tc>
        <w:tc>
          <w:tcPr>
            <w:tcW w:w="1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Autospacing="0" w:before="0" w:afterAutospacing="0" w:after="0"/>
              <w:ind w:hanging="0" w:left="57" w:right="0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 4</w:t>
            </w:r>
          </w:p>
        </w:tc>
        <w:tc>
          <w:tcPr>
            <w:tcW w:w="61" w:type="dxa"/>
            <w:tcBorders/>
          </w:tcPr>
          <w:p>
            <w:pPr>
              <w:pStyle w:val="Normal"/>
              <w:spacing w:before="0" w:after="0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before="0" w:after="240"/>
        <w:ind w:hanging="0" w:left="0"/>
        <w:jc w:val="center"/>
        <w:outlineLvl w:val="1"/>
        <w:rPr>
          <w:rFonts w:ascii="Arial" w:hAnsi="Arial"/>
          <w:bCs/>
          <w:sz w:val="22"/>
          <w:szCs w:val="22"/>
          <w:shd w:fill="FFFFFF" w:val="clear"/>
          <w:lang w:val="en-US" w:eastAsia="ru-RU"/>
        </w:rPr>
      </w:pPr>
      <w:r>
        <w:rPr>
          <w:rFonts w:ascii="Arial" w:hAnsi="Arial"/>
          <w:bCs/>
          <w:sz w:val="22"/>
          <w:szCs w:val="22"/>
          <w:shd w:fill="FFFFFF" w:val="clear"/>
          <w:lang w:val="en-US" w:eastAsia="ru-RU"/>
        </w:rPr>
      </w:r>
    </w:p>
    <w:p>
      <w:pPr>
        <w:pStyle w:val="Normal"/>
        <w:numPr>
          <w:ilvl w:val="0"/>
          <w:numId w:val="0"/>
        </w:numPr>
        <w:spacing w:before="0" w:after="240"/>
        <w:ind w:hanging="0" w:left="0"/>
        <w:jc w:val="center"/>
        <w:outlineLvl w:val="1"/>
        <w:rPr>
          <w:sz w:val="24"/>
          <w:szCs w:val="24"/>
          <w:highlight w:val="none"/>
          <w:shd w:fill="FFFFFF" w:val="clear"/>
        </w:rPr>
      </w:pPr>
      <w:r>
        <w:rPr>
          <w:rFonts w:ascii="Arial" w:hAnsi="Arial"/>
          <w:bCs/>
          <w:sz w:val="24"/>
          <w:szCs w:val="24"/>
          <w:shd w:fill="FFFFFF" w:val="clear"/>
          <w:lang w:val="en-US" w:eastAsia="ru-RU"/>
        </w:rPr>
        <w:t>III</w:t>
      </w:r>
      <w:r>
        <w:rPr>
          <w:rFonts w:ascii="Arial" w:hAnsi="Arial"/>
          <w:bCs/>
          <w:sz w:val="24"/>
          <w:szCs w:val="24"/>
          <w:shd w:fill="FFFFFF" w:val="clear"/>
          <w:lang w:eastAsia="ru-RU"/>
        </w:rPr>
        <w:t>. Исчерпывающий перечень документов, необходимых для предоставления Услуги</w:t>
      </w:r>
    </w:p>
    <w:p>
      <w:pPr>
        <w:pStyle w:val="NoSpacing"/>
        <w:ind w:left="8079"/>
        <w:jc w:val="right"/>
        <w:rPr>
          <w:sz w:val="24"/>
          <w:szCs w:val="24"/>
          <w:highlight w:val="none"/>
          <w:shd w:fill="FFFFFF" w:val="clear"/>
        </w:rPr>
      </w:pPr>
      <w:r>
        <w:rPr>
          <w:rFonts w:ascii="Arial" w:hAnsi="Arial"/>
          <w:sz w:val="24"/>
          <w:szCs w:val="24"/>
          <w:shd w:fill="FFFFFF" w:val="clear"/>
        </w:rPr>
        <w:t>Таблица 2</w:t>
      </w:r>
    </w:p>
    <w:tbl>
      <w:tblPr>
        <w:tblW w:w="9524" w:type="dxa"/>
        <w:jc w:val="center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460"/>
        <w:gridCol w:w="1295"/>
        <w:gridCol w:w="2445"/>
        <w:gridCol w:w="3900"/>
        <w:gridCol w:w="1424"/>
      </w:tblGrid>
      <w:tr>
        <w:trPr>
          <w:trHeight w:val="1470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Идентификаторы категорий (признаков) заявителей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Перечень необходимых для предоставления Услуги документов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Способы подачи</w:t>
            </w:r>
          </w:p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документов,</w:t>
            </w:r>
          </w:p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требования</w:t>
            </w:r>
          </w:p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 представлению</w:t>
            </w:r>
          </w:p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документов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Иные требования</w:t>
            </w:r>
          </w:p>
        </w:tc>
      </w:tr>
      <w:tr>
        <w:trPr/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center"/>
              <w:outlineLvl w:val="0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Исчерпывающий перечень документов и (или) информации, необходимых в соответствии с законодательными 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>
        <w:trPr>
          <w:trHeight w:val="1144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АР1-АР4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Заявление о п</w:t>
            </w:r>
            <w:r>
              <w:rPr>
                <w:rFonts w:eastAsia="Times New Roman" w:cs="Arial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</w:rPr>
              <w:t>редоставлении информации о текущей успеваемости обучающегося, ведение электронного дневника и электронного журнала успеваемости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при личном приеме, при направлении документов почтой - предоставляется оригинал документа. При направлении документов электронной почтой — сканирование документа;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Через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(функций), региональный портал (при наличии технической возможности) применяется учетная запись пользователя Единой системы идентификации и аутентификации.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в соответствии с формой, предусмотренной в приложении к настоящему Административному регламенту</w:t>
            </w:r>
            <w:r>
              <w:rPr>
                <w:rFonts w:ascii="Arial" w:hAnsi="Arial"/>
                <w:sz w:val="24"/>
                <w:szCs w:val="24"/>
                <w:shd w:fill="FFFFFF" w:val="clear"/>
              </w:rPr>
              <w:t>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– 1</w:t>
            </w:r>
          </w:p>
        </w:tc>
      </w:tr>
      <w:tr>
        <w:trPr>
          <w:trHeight w:val="922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Документ, удостоверяющих личность гражданина Российской Федерации;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- предоставляется оригинал документа при личном приеме, копия документа при направлении документов почтой, электронной почтой;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Единый портал 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  <w:lang w:eastAsia="ru-RU"/>
              </w:rPr>
              <w:t>(при наличии технической возможности)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,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(функций). Региональный портал Учетная запись пользователя Единой системы идентификации и аутентификации.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Сведения из документа, удостоверяющего личность заявителя,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– 1</w:t>
            </w:r>
          </w:p>
        </w:tc>
      </w:tr>
      <w:tr>
        <w:trPr>
          <w:trHeight w:val="605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3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А2-АР4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Доверенность на лицо имеющее право действовать от имени заявителя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- предоставляется оригинал документа при личном приеме, заверенная в установленном порядке копия документа при направлении документов почтой, электронной почтой;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Единый портал 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  <w:lang w:eastAsia="ru-RU"/>
              </w:rPr>
              <w:t>(при наличии технической возможности)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, Региональный портал (при наличии технической возможности)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(функций). Учетная запись пользователя Единой системы идентификации и аутентификации.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– 1;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в доверенности должно быть отражено: данные документа, удостоверяющего личность представителя и доверителя, право подачи заявления и (или) получения результата Услуги</w:t>
            </w:r>
          </w:p>
          <w:p>
            <w:pPr>
              <w:pStyle w:val="Normal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</w:tr>
      <w:tr>
        <w:trPr>
          <w:trHeight w:val="829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4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Документ, удостоверяющий личность лица без гражданства в Российской Федерации</w:t>
            </w:r>
          </w:p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К таким документам относятся:</w:t>
            </w:r>
          </w:p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1)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      </w:r>
          </w:p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2) разрешение на временное проживание;</w:t>
            </w:r>
          </w:p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2.1) временное удостоверение личности лица без гражданства в Российской Федерации;</w:t>
            </w:r>
          </w:p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3) вид на жительство;</w:t>
            </w:r>
          </w:p>
          <w:p>
            <w:pPr>
              <w:pStyle w:val="Normal"/>
              <w:spacing w:before="0" w:after="0"/>
              <w:ind w:hanging="0" w:lef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4)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- предоставляется оригинал документа при личном приеме, копия документа при направлении документов почтой, электронной почтой;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Единый портал 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  <w:lang w:eastAsia="ru-RU"/>
              </w:rPr>
              <w:t>(при наличии технической возможности)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,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(функций). Учетная запись пользователя Единой системы идентификации и аутентификации.</w:t>
            </w:r>
          </w:p>
          <w:p>
            <w:pPr>
              <w:pStyle w:val="Normal"/>
              <w:rPr>
                <w:rFonts w:ascii="Arial" w:hAnsi="Arial" w:eastAsia="Times New Roman" w:cs="Times New Roman"/>
                <w:kern w:val="0"/>
                <w:sz w:val="24"/>
                <w:szCs w:val="24"/>
                <w:highlight w:val="none"/>
                <w:shd w:fill="FFFFFF" w:val="clear"/>
                <w:lang w:eastAsia="ru-RU"/>
                <w14:ligatures w14:val="none"/>
              </w:rPr>
            </w:pP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– 1</w:t>
            </w:r>
          </w:p>
          <w:p>
            <w:pPr>
              <w:pStyle w:val="Normal"/>
              <w:ind w:hanging="0" w:left="0" w:righ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ascii="Arial" w:hAnsi="Arial"/>
                <w:sz w:val="24"/>
                <w:szCs w:val="24"/>
                <w:shd w:fill="FFFFFF" w:val="clear"/>
              </w:rPr>
              <w:t>Лица без гражданства все документы предоставляют на русском языке или вместе с заверенным в установленном порядке переводом на русский язык.</w:t>
            </w:r>
          </w:p>
        </w:tc>
      </w:tr>
      <w:tr>
        <w:trPr>
          <w:trHeight w:val="1976" w:hRule="atLeast"/>
        </w:trPr>
        <w:tc>
          <w:tcPr>
            <w:tcW w:w="4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6</w:t>
            </w: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Документ удостоверяющий личность иностранного гражданина (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Паспорт иностранного гражданина;</w:t>
            </w:r>
          </w:p>
          <w:p>
            <w:pPr>
              <w:pStyle w:val="Normal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4"/>
                <w:szCs w:val="24"/>
                <w:u w:val="none"/>
                <w:shd w:fill="FFFFFF" w:val="clear"/>
              </w:rPr>
              <w:t>иной документ, установленный федеральным законом или признаваемый в соответствии с международным договором РФ в качестве документа, удостоверяющего личность иностранного гражданин).</w:t>
            </w:r>
          </w:p>
        </w:tc>
        <w:tc>
          <w:tcPr>
            <w:tcW w:w="3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- предоставляется оригинал документа при личном приеме, копия документа при направлении документов почтой, электронной почтой;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Единый портал 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  <w:lang w:eastAsia="ru-RU"/>
              </w:rPr>
              <w:t>(при наличии технической возможности)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,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(функций). Учетная запись пользователя Единой системы идентификации и аутентификации.</w:t>
            </w:r>
          </w:p>
        </w:tc>
        <w:tc>
          <w:tcPr>
            <w:tcW w:w="1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– 1</w:t>
            </w:r>
          </w:p>
          <w:p>
            <w:pPr>
              <w:pStyle w:val="Normal"/>
              <w:ind w:hanging="0" w:left="0" w:righ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ascii="Arial" w:hAnsi="Arial"/>
                <w:sz w:val="24"/>
                <w:szCs w:val="24"/>
                <w:shd w:fill="FFFFFF" w:val="clear"/>
              </w:rPr>
              <w:t>Лица без гражданства все документы предоставляют на русском языке или вместе с заверенным в установленном порядке переводом на русский язык.</w:t>
            </w:r>
          </w:p>
        </w:tc>
      </w:tr>
      <w:tr>
        <w:trPr>
          <w:trHeight w:val="829" w:hRule="atLeast"/>
        </w:trPr>
        <w:tc>
          <w:tcPr>
            <w:tcW w:w="4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7</w:t>
            </w: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Свидетельство о рождении несовершеннолетнего</w:t>
            </w:r>
          </w:p>
        </w:tc>
        <w:tc>
          <w:tcPr>
            <w:tcW w:w="3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- предоставляется оригинал документа при личном приеме, копия документа при направлении документов почтой, электронной почтой;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Единый портал (при наличии технической возможности),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(функций). Учетная запись пользователя Единой системы идентификации и аутентификации.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Сведения из документа, удостоверяющего личность заявителя,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      </w:r>
          </w:p>
        </w:tc>
        <w:tc>
          <w:tcPr>
            <w:tcW w:w="1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– 1</w:t>
            </w:r>
          </w:p>
          <w:p>
            <w:pPr>
              <w:pStyle w:val="Normal"/>
              <w:ind w:hanging="0" w:left="0" w:right="0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ascii="Arial" w:hAnsi="Arial"/>
                <w:sz w:val="24"/>
                <w:szCs w:val="24"/>
                <w:shd w:fill="FFFFFF" w:val="clear"/>
              </w:rPr>
              <w:t>Лица без гражданства  и иностранные граждане  документы предоставляют на русском языке или вместе с заверенным в установленном порядке переводом на русский язык.</w:t>
            </w:r>
          </w:p>
        </w:tc>
      </w:tr>
      <w:tr>
        <w:trPr>
          <w:trHeight w:val="829" w:hRule="atLeast"/>
        </w:trPr>
        <w:tc>
          <w:tcPr>
            <w:tcW w:w="4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8</w:t>
            </w: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Согласие на обработку персональных данных</w:t>
            </w:r>
          </w:p>
        </w:tc>
        <w:tc>
          <w:tcPr>
            <w:tcW w:w="3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Через образовательные организации, УМФЦ - предоставляется оригинал документа при личном приеме, копия документа при направлении документов почтой, электронной почтой;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Единый портал 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  <w:lang w:eastAsia="ru-RU"/>
              </w:rPr>
              <w:t>(при наличии технической возможности)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, Региональный портал (при наличии технической возможности),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автоматизированную информационную систему в 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</w:t>
            </w: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 xml:space="preserve"> вход в онлайн режиме в через</w:t>
            </w:r>
            <w:r>
              <w:rPr>
                <w:rFonts w:eastAsia="Times New Roman" w:cs="Times New Roman" w:ascii="Arial" w:hAnsi="Arial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 xml:space="preserve"> Единый портал государственных и муниципальных услуг (функций). Учетная запись пользователя Единой системы идентификации и аутентификации.</w:t>
            </w:r>
          </w:p>
        </w:tc>
        <w:tc>
          <w:tcPr>
            <w:tcW w:w="1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Calibri" w:ascii="Arial" w:hAnsi="Arial"/>
                <w:sz w:val="24"/>
                <w:szCs w:val="24"/>
                <w:shd w:fill="FFFFFF" w:val="clear"/>
              </w:rPr>
              <w:t>в соответствии с формой, предусмотренной в приложении к настоящему Административному регламенту</w:t>
            </w:r>
            <w:r>
              <w:rPr>
                <w:rFonts w:ascii="Arial" w:hAnsi="Arial"/>
                <w:sz w:val="24"/>
                <w:szCs w:val="24"/>
                <w:shd w:fill="FFFFFF" w:val="clear"/>
              </w:rPr>
              <w:t>;</w:t>
            </w:r>
          </w:p>
          <w:p>
            <w:pPr>
              <w:pStyle w:val="Normal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количество экземпляров - 1</w:t>
            </w:r>
          </w:p>
        </w:tc>
      </w:tr>
      <w:tr>
        <w:trPr>
          <w:trHeight w:val="657" w:hRule="atLeast"/>
        </w:trPr>
        <w:tc>
          <w:tcPr>
            <w:tcW w:w="9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Исчерпывающий 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>
        <w:trPr>
          <w:trHeight w:val="2477" w:hRule="atLeast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8.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4"/>
                <w:szCs w:val="24"/>
                <w:shd w:fill="FFFFFF" w:val="clear"/>
              </w:rPr>
              <w:t>АР2, АР4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4"/>
                <w:szCs w:val="24"/>
                <w:shd w:fill="FFFFFF" w:val="clear"/>
              </w:rPr>
              <w:t>ОР2, ОР4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4"/>
                <w:szCs w:val="24"/>
                <w:shd w:fill="FFFFFF" w:val="clear"/>
              </w:rPr>
              <w:t>Решение об установлении опеки или попечительства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4"/>
                <w:szCs w:val="24"/>
                <w:shd w:fill="FFFFFF" w:val="clear"/>
              </w:rPr>
              <w:t>Организация - предоставляется оригинал документа, УМФЦ - предоставляется оригинал документа, Единый портал - в форме электронного документа, подписанного усиленной квалифицированной электронной подписью заявителя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4"/>
                <w:szCs w:val="24"/>
                <w:shd w:fill="FFFFFF" w:val="clear"/>
              </w:rPr>
              <w:t>количество экземпляров - 1,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4"/>
                <w:szCs w:val="24"/>
                <w:shd w:fill="FFFFFF" w:val="clear"/>
              </w:rPr>
              <w:t>через СМЭВ, РСМЭВ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240"/>
        <w:ind w:hanging="0" w:left="0"/>
        <w:jc w:val="center"/>
        <w:outlineLvl w:val="1"/>
        <w:rPr>
          <w:sz w:val="24"/>
          <w:szCs w:val="24"/>
          <w:highlight w:val="none"/>
          <w:shd w:fill="FFFFFF" w:val="clear"/>
        </w:rPr>
      </w:pPr>
      <w:r>
        <w:rPr>
          <w:rFonts w:ascii="Arial" w:hAnsi="Arial"/>
          <w:bCs/>
          <w:sz w:val="24"/>
          <w:szCs w:val="24"/>
          <w:shd w:fill="FFFFFF" w:val="clear"/>
          <w:lang w:val="en-US" w:eastAsia="ru-RU"/>
        </w:rPr>
        <w:t>IV</w:t>
      </w:r>
      <w:r>
        <w:rPr>
          <w:rFonts w:ascii="Arial" w:hAnsi="Arial"/>
          <w:bCs/>
          <w:sz w:val="24"/>
          <w:szCs w:val="24"/>
          <w:shd w:fill="FFFFFF" w:val="clear"/>
          <w:lang w:eastAsia="ru-RU"/>
        </w:rPr>
        <w:t>. Исчерпывающий перечень оснований для отказа в приеме заявления о предоставлении Услуги и документов, необходимых для предоставления Услуги, оснований для приостановления предоставления услуги или для отказа в предоставлении Услуги</w:t>
      </w:r>
    </w:p>
    <w:p>
      <w:pPr>
        <w:pStyle w:val="NoSpacing"/>
        <w:ind w:hanging="283" w:left="7795"/>
        <w:jc w:val="right"/>
        <w:rPr>
          <w:sz w:val="24"/>
          <w:szCs w:val="24"/>
          <w:highlight w:val="none"/>
          <w:shd w:fill="FFFFFF" w:val="clear"/>
        </w:rPr>
      </w:pPr>
      <w:r>
        <w:rPr>
          <w:rFonts w:ascii="Arial" w:hAnsi="Arial"/>
          <w:sz w:val="24"/>
          <w:szCs w:val="24"/>
          <w:shd w:fill="FFFFFF" w:val="clear"/>
        </w:rPr>
        <w:t>Таблица 3</w:t>
      </w:r>
    </w:p>
    <w:tbl>
      <w:tblPr>
        <w:tblW w:w="985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630"/>
        <w:gridCol w:w="7485"/>
        <w:gridCol w:w="1735"/>
      </w:tblGrid>
      <w:tr>
        <w:trPr>
          <w:trHeight w:val="824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№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Перечень оснований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Идентификатор категорий (признаков) заявителей</w:t>
            </w:r>
          </w:p>
        </w:tc>
      </w:tr>
      <w:tr>
        <w:trPr>
          <w:trHeight w:val="406" w:hRule="atLeast"/>
        </w:trPr>
        <w:tc>
          <w:tcPr>
            <w:tcW w:w="9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center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  <w:lang w:eastAsia="ru-RU"/>
              </w:rPr>
              <w:t>Исчерпывающий перечень оснований для отказа в приеме заявления о предоставлении Услуги и документов, необходимых для предоставления Услуги</w:t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1134"/>
                <w:tab w:val="left" w:pos="1021" w:leader="none"/>
              </w:tabs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представленные документы на момент обращения за Услугой утратили силу (документ, удостоверяющий личность, документ, удостоверяющий полномочия представителя заявителя);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1134"/>
                <w:tab w:val="left" w:pos="1021" w:leader="none"/>
              </w:tabs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к заявлению не приложены документы, предусмотренные настоящим Административным регламентом, которые заявитель должен представить самостоятельно;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3.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1134"/>
                <w:tab w:val="left" w:pos="1021" w:leader="none"/>
              </w:tabs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в документах не заполнены все необходимые реквизиты, есть подчистки, приписки, зачеркнутые слова и иные неоговоренные исправления, документы имеют повреждения, наличие которых не позволяет однозначно истолковать их содержание;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  <w:tr>
        <w:trPr>
          <w:trHeight w:val="1165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4.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1134"/>
                <w:tab w:val="left" w:pos="1021" w:leader="none"/>
              </w:tabs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Заявление о предоставлении Услуги не соответствует установленной форме, в том числе не соблюдены требования к формату такого заявления о предоставлении Услуги и прилагаемых к нему документов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5.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1134"/>
                <w:tab w:val="left" w:pos="1021" w:leader="none"/>
              </w:tabs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подача заявления о предоставлении Услуги и прилагаемых документов, направленных в электронной форме, подписанных с использованием электронной подписи, не принадлежащей заявителю или представителю заявителя;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6.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1134"/>
                <w:tab w:val="left" w:pos="1021" w:leader="none"/>
              </w:tabs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</w:rPr>
              <w:t>Н</w:t>
            </w:r>
            <w:r>
              <w:rPr>
                <w:rFonts w:ascii="Arial" w:hAnsi="Arial"/>
                <w:sz w:val="24"/>
                <w:szCs w:val="24"/>
                <w:shd w:fill="FFFFFF" w:val="clear"/>
              </w:rPr>
              <w:t xml:space="preserve">еустановление личности лица, обратившегося за оказанием услуги (непредъявление документа удостоверяющего личность, отказ предъявить документ удостоверяющий личность </w:t>
            </w:r>
            <w:r>
              <w:rPr>
                <w:rFonts w:ascii="Arial" w:hAnsi="Arial"/>
                <w:sz w:val="24"/>
                <w:szCs w:val="24"/>
                <w:shd w:fill="FFFFFF" w:val="clear"/>
              </w:rPr>
              <w:t>или</w:t>
            </w:r>
            <w:r>
              <w:rPr>
                <w:rFonts w:ascii="Arial" w:hAnsi="Arial"/>
                <w:sz w:val="24"/>
                <w:szCs w:val="24"/>
                <w:shd w:fill="FFFFFF" w:val="clear"/>
              </w:rPr>
              <w:t>, предъявление документа с истекшим сроком действия).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9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Исчерпывающий перечень оснований для приостановления предоставления Услуги</w:t>
            </w:r>
          </w:p>
        </w:tc>
      </w:tr>
      <w:tr>
        <w:trPr>
          <w:trHeight w:val="324" w:hRule="atLeast"/>
        </w:trPr>
        <w:tc>
          <w:tcPr>
            <w:tcW w:w="9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Отсутствует</w:t>
            </w:r>
          </w:p>
        </w:tc>
      </w:tr>
      <w:tr>
        <w:trPr/>
        <w:tc>
          <w:tcPr>
            <w:tcW w:w="9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Исчерпывающий перечень оснований для отказа в предоставлении Услуги</w:t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  <w:lang w:eastAsia="ru-RU"/>
              </w:rPr>
              <w:t>с заявлением обратилось лицо не имеющее право на предоставление данной услуги.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hanging="0"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shd w:fill="FFFFFF" w:val="clear"/>
                <w:lang w:eastAsia="ru-RU"/>
              </w:rPr>
              <w:t xml:space="preserve">отсутствие технической возможности (при оказании услуги через 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«</w:t>
            </w:r>
            <w:r>
              <w:rPr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РГИС Нижегородская образовательная платформа</w:t>
            </w:r>
            <w:r>
              <w:rPr>
                <w:rFonts w:eastAsia="Times New Roman" w:cs="Times New Roman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eastAsia="ru-RU"/>
                <w14:ligatures w14:val="none"/>
              </w:rPr>
              <w:t>», ЕПГУ, Региональный портал).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  <w:t>АР1-АР4</w:t>
            </w:r>
          </w:p>
          <w:p>
            <w:pPr>
              <w:pStyle w:val="Normal"/>
              <w:numPr>
                <w:ilvl w:val="0"/>
                <w:numId w:val="0"/>
              </w:numPr>
              <w:ind w:hanging="0" w:left="0"/>
              <w:jc w:val="both"/>
              <w:outlineLvl w:val="1"/>
              <w:rPr>
                <w:rFonts w:ascii="Arial" w:hAnsi="Arial"/>
                <w:bCs/>
                <w:sz w:val="24"/>
                <w:szCs w:val="24"/>
                <w:highlight w:val="none"/>
                <w:shd w:fill="FFFFFF" w:val="clear"/>
              </w:rPr>
            </w:pPr>
            <w:r>
              <w:rPr>
                <w:rFonts w:ascii="Arial" w:hAnsi="Arial"/>
                <w:bCs/>
                <w:sz w:val="24"/>
                <w:szCs w:val="24"/>
                <w:shd w:fill="FFFFFF" w:val="clear"/>
              </w:rPr>
            </w:r>
          </w:p>
        </w:tc>
      </w:tr>
    </w:tbl>
    <w:p>
      <w:pPr>
        <w:pStyle w:val="Normal"/>
        <w:keepNext w:val="true"/>
        <w:tabs>
          <w:tab w:val="clear" w:pos="1134"/>
          <w:tab w:val="left" w:pos="10065" w:leader="underscore"/>
        </w:tabs>
        <w:spacing w:lineRule="exact" w:line="360" w:before="0" w:after="0"/>
        <w:jc w:val="center"/>
        <w:rPr>
          <w:sz w:val="24"/>
          <w:szCs w:val="24"/>
          <w:highlight w:val="none"/>
          <w:shd w:fill="FFFFFF" w:val="clear"/>
        </w:rPr>
      </w:pPr>
      <w:r>
        <w:br w:type="page"/>
      </w:r>
      <w:r>
        <w:rPr>
          <w:rFonts w:ascii="Arial" w:hAnsi="Arial"/>
          <w:bCs/>
          <w:sz w:val="24"/>
          <w:szCs w:val="24"/>
          <w:shd w:fill="FFFFFF" w:val="clear"/>
          <w:lang w:val="en-US"/>
        </w:rPr>
        <w:t>V</w:t>
      </w:r>
      <w:r>
        <w:rPr>
          <w:rFonts w:ascii="Arial" w:hAnsi="Arial"/>
          <w:bCs/>
          <w:sz w:val="24"/>
          <w:szCs w:val="24"/>
          <w:shd w:fill="FFFFFF" w:val="clear"/>
        </w:rPr>
        <w:t>. Формы заявлений о предоставлении Услуги и документов, необходимых для предоставления Услуги</w:t>
      </w:r>
      <w:r>
        <w:rPr>
          <w:rFonts w:ascii="Arial" w:hAnsi="Arial"/>
          <w:bCs/>
          <w:sz w:val="24"/>
          <w:szCs w:val="24"/>
          <w:shd w:fill="FFFFFF" w:val="clear"/>
        </w:rPr>
        <w:br w:type="textWrapping" w:clear="all"/>
      </w:r>
    </w:p>
    <w:p>
      <w:pPr>
        <w:pStyle w:val="NoSpacing"/>
        <w:numPr>
          <w:ilvl w:val="0"/>
          <w:numId w:val="0"/>
        </w:numPr>
        <w:ind w:hanging="284" w:left="7797"/>
        <w:jc w:val="right"/>
        <w:outlineLvl w:val="2"/>
        <w:rPr>
          <w:sz w:val="24"/>
          <w:szCs w:val="24"/>
          <w:highlight w:val="none"/>
          <w:shd w:fill="FFFFFF" w:val="clear"/>
        </w:rPr>
      </w:pPr>
      <w:r>
        <w:rPr>
          <w:rFonts w:ascii="Arial" w:hAnsi="Arial"/>
          <w:sz w:val="24"/>
          <w:szCs w:val="24"/>
          <w:shd w:fill="FFFFFF" w:val="clear"/>
        </w:rPr>
        <w:t>Таблица 4</w:t>
      </w:r>
    </w:p>
    <w:p>
      <w:pPr>
        <w:pStyle w:val="NoSpacing"/>
        <w:ind w:hanging="284" w:left="7797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Style w:val="941"/>
        <w:tblW w:w="100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24"/>
        <w:gridCol w:w="2254"/>
      </w:tblGrid>
      <w:tr>
        <w:trPr>
          <w:trHeight w:val="700" w:hRule="atLeast"/>
        </w:trPr>
        <w:tc>
          <w:tcPr>
            <w:tcW w:w="7824" w:type="dxa"/>
            <w:tcBorders/>
            <w:vAlign w:val="center"/>
          </w:tcPr>
          <w:p>
            <w:pPr>
              <w:pStyle w:val="Normal"/>
              <w:shd w:val="clear" w:fill="FFFFFF"/>
              <w:tabs>
                <w:tab w:val="clear" w:pos="1134"/>
                <w:tab w:val="left" w:pos="720" w:leader="none"/>
              </w:tabs>
              <w:spacing w:lineRule="auto" w:line="24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Заявление на предоставление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успеваемости»</w:t>
            </w:r>
          </w:p>
        </w:tc>
        <w:tc>
          <w:tcPr>
            <w:tcW w:w="2254" w:type="dxa"/>
            <w:tcBorders/>
            <w:vAlign w:val="center"/>
          </w:tcPr>
          <w:p>
            <w:pPr>
              <w:pStyle w:val="Normal"/>
              <w:keepNext w:val="true"/>
              <w:widowControl/>
              <w:tabs>
                <w:tab w:val="clear" w:pos="1134"/>
                <w:tab w:val="left" w:pos="10065" w:leader="underscore"/>
              </w:tabs>
              <w:suppressAutoHyphens w:val="true"/>
              <w:spacing w:lineRule="exact" w:line="36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kern w:val="0"/>
                <w:sz w:val="24"/>
                <w:szCs w:val="24"/>
                <w:lang w:val="ru-RU" w:eastAsia="en-US" w:bidi="ar-SA"/>
              </w:rPr>
              <w:t>Форма 1</w:t>
            </w:r>
          </w:p>
        </w:tc>
      </w:tr>
      <w:tr>
        <w:trPr>
          <w:trHeight w:val="719" w:hRule="atLeast"/>
        </w:trPr>
        <w:tc>
          <w:tcPr>
            <w:tcW w:w="7824" w:type="dxa"/>
            <w:tcBorders/>
            <w:vAlign w:val="center"/>
          </w:tcPr>
          <w:p>
            <w:pPr>
              <w:pStyle w:val="ConsPlusNormal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ascii="Arial" w:hAnsi="Arial"/>
                <w:kern w:val="0"/>
                <w:sz w:val="24"/>
                <w:szCs w:val="24"/>
                <w:lang w:val="ru-RU" w:bidi="ar-SA"/>
              </w:rPr>
              <w:t>Согласие на обработку персональных данных</w:t>
            </w:r>
          </w:p>
        </w:tc>
        <w:tc>
          <w:tcPr>
            <w:tcW w:w="2254" w:type="dxa"/>
            <w:tcBorders/>
            <w:vAlign w:val="center"/>
          </w:tcPr>
          <w:p>
            <w:pPr>
              <w:pStyle w:val="Normal"/>
              <w:keepNext w:val="true"/>
              <w:widowControl/>
              <w:tabs>
                <w:tab w:val="clear" w:pos="1134"/>
                <w:tab w:val="left" w:pos="10065" w:leader="underscore"/>
              </w:tabs>
              <w:suppressAutoHyphens w:val="true"/>
              <w:spacing w:lineRule="exact" w:line="36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kern w:val="0"/>
                <w:sz w:val="24"/>
                <w:szCs w:val="24"/>
                <w:lang w:val="ru-RU" w:eastAsia="en-US" w:bidi="ar-SA"/>
              </w:rPr>
              <w:t>Форма 2</w:t>
            </w:r>
          </w:p>
        </w:tc>
      </w:tr>
    </w:tbl>
    <w:p>
      <w:pPr>
        <w:pStyle w:val="Normal"/>
        <w:keepNext w:val="true"/>
        <w:tabs>
          <w:tab w:val="clear" w:pos="1134"/>
          <w:tab w:val="left" w:pos="10065" w:leader="underscore"/>
        </w:tabs>
        <w:spacing w:lineRule="exact" w:line="36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Spacing"/>
        <w:ind w:left="6237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Spacing"/>
        <w:ind w:left="6237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Spacing"/>
        <w:ind w:left="6237"/>
        <w:jc w:val="righ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Spacing"/>
        <w:ind w:left="6237"/>
        <w:jc w:val="righ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Spacing"/>
        <w:ind w:left="6237"/>
        <w:jc w:val="righ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  <w:r>
        <w:br w:type="page"/>
      </w:r>
    </w:p>
    <w:p>
      <w:pPr>
        <w:pStyle w:val="Normal"/>
        <w:spacing w:lineRule="auto" w:line="240" w:before="0" w:after="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  <w:t>Форма 1</w:t>
      </w:r>
    </w:p>
    <w:p>
      <w:pPr>
        <w:pStyle w:val="Normal"/>
        <w:spacing w:lineRule="auto" w:line="240"/>
        <w:ind w:firstLine="540" w:left="0"/>
        <w:jc w:val="both"/>
        <w:rPr>
          <w:rFonts w:ascii="Arial" w:hAnsi="Arial" w:eastAsia="Arial" w:cs="Arial"/>
          <w:b w:val="false"/>
          <w:color w:val="auto"/>
          <w:shd w:fill="auto" w:val="clear"/>
        </w:rPr>
      </w:pPr>
      <w:r>
        <w:rPr>
          <w:rFonts w:eastAsia="Arial" w:cs="Arial" w:ascii="Arial" w:hAnsi="Arial"/>
          <w:b w:val="false"/>
          <w:color w:val="auto"/>
          <w:shd w:fill="auto" w:val="clear"/>
        </w:rPr>
      </w:r>
    </w:p>
    <w:tbl>
      <w:tblPr>
        <w:tblW w:w="9240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402"/>
        <w:gridCol w:w="4535"/>
        <w:gridCol w:w="1303"/>
      </w:tblGrid>
      <w:tr>
        <w:trPr/>
        <w:tc>
          <w:tcPr>
            <w:tcW w:w="3402" w:type="dxa"/>
            <w:vMerge w:val="restart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  <w:tc>
          <w:tcPr>
            <w:tcW w:w="5838" w:type="dxa"/>
            <w:gridSpan w:val="2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Руководителю Организации ______________________________________________</w:t>
            </w:r>
          </w:p>
        </w:tc>
      </w:tr>
      <w:tr>
        <w:trPr/>
        <w:tc>
          <w:tcPr>
            <w:tcW w:w="3402" w:type="dxa"/>
            <w:vMerge w:val="continue"/>
            <w:tcBorders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838" w:type="dxa"/>
            <w:gridSpan w:val="2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от ____________________________________________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(ФИО, паспортные данные: серия, номер, каким органом и когда выдан паспорт)</w:t>
            </w:r>
          </w:p>
        </w:tc>
      </w:tr>
      <w:tr>
        <w:trPr/>
        <w:tc>
          <w:tcPr>
            <w:tcW w:w="3402" w:type="dxa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  <w:tc>
          <w:tcPr>
            <w:tcW w:w="5838" w:type="dxa"/>
            <w:gridSpan w:val="2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Адрес заявителя: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(место регистрации физического лица)</w:t>
            </w:r>
          </w:p>
        </w:tc>
      </w:tr>
      <w:tr>
        <w:trPr/>
        <w:tc>
          <w:tcPr>
            <w:tcW w:w="3402" w:type="dxa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  <w:tc>
          <w:tcPr>
            <w:tcW w:w="5838" w:type="dxa"/>
            <w:gridSpan w:val="2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Телефон заявителя: 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ФИО уполномоченного представителя заявителя: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Паспортные данные представителя заявителя: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(серия, номер, каким органом и когда выдан паспорт)</w:t>
            </w:r>
          </w:p>
        </w:tc>
      </w:tr>
      <w:tr>
        <w:trPr/>
        <w:tc>
          <w:tcPr>
            <w:tcW w:w="3402" w:type="dxa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  <w:tc>
          <w:tcPr>
            <w:tcW w:w="5838" w:type="dxa"/>
            <w:gridSpan w:val="2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Документ, подтверждающий полномочия представителя заявителя:</w:t>
            </w:r>
          </w:p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(наименование и реквизиты документа)</w:t>
            </w:r>
          </w:p>
        </w:tc>
      </w:tr>
      <w:tr>
        <w:trPr/>
        <w:tc>
          <w:tcPr>
            <w:tcW w:w="9240" w:type="dxa"/>
            <w:gridSpan w:val="3"/>
            <w:tcBorders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Заявление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на предоставление информации о текущей успеваемости обучающегося, ведение электронного дневника и электронного журнала успеваемости</w:t>
            </w:r>
          </w:p>
        </w:tc>
      </w:tr>
      <w:tr>
        <w:trPr/>
        <w:tc>
          <w:tcPr>
            <w:tcW w:w="9240" w:type="dxa"/>
            <w:gridSpan w:val="3"/>
            <w:tcBorders/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Прошу предоставлять информацию о текущей успеваемости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_________________________________________________________________________,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(фамилия, имя, отчество обучающегося)</w:t>
            </w:r>
          </w:p>
        </w:tc>
      </w:tr>
      <w:tr>
        <w:trPr/>
        <w:tc>
          <w:tcPr>
            <w:tcW w:w="9240" w:type="dxa"/>
            <w:gridSpan w:val="3"/>
            <w:tcBorders/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обучающегося(щейся) в ______________________________________________________</w:t>
            </w:r>
          </w:p>
        </w:tc>
      </w:tr>
      <w:tr>
        <w:trPr/>
        <w:tc>
          <w:tcPr>
            <w:tcW w:w="9240" w:type="dxa"/>
            <w:gridSpan w:val="3"/>
            <w:tcBorders>
              <w:bottom w:val="single" w:sz="4" w:space="0" w:color="836967"/>
            </w:tcBorders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Результат предоставления Услуги прошу (указать один из перечисленных способов):</w:t>
            </w:r>
          </w:p>
        </w:tc>
      </w:tr>
      <w:tr>
        <w:trPr/>
        <w:tc>
          <w:tcPr>
            <w:tcW w:w="7937" w:type="dxa"/>
            <w:gridSpan w:val="2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Направить в форме электронного документа в личный кабинет</w:t>
            </w:r>
          </w:p>
        </w:tc>
        <w:tc>
          <w:tcPr>
            <w:tcW w:w="130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7937" w:type="dxa"/>
            <w:gridSpan w:val="2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Выдать при личном обращении в Организацию</w:t>
            </w:r>
          </w:p>
        </w:tc>
        <w:tc>
          <w:tcPr>
            <w:tcW w:w="130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7937" w:type="dxa"/>
            <w:gridSpan w:val="2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Выдать в УМФЦ</w:t>
            </w:r>
          </w:p>
        </w:tc>
        <w:tc>
          <w:tcPr>
            <w:tcW w:w="130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7937" w:type="dxa"/>
            <w:gridSpan w:val="2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both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Направить почтой, электронной почтой (нужное отметить)</w:t>
            </w:r>
          </w:p>
        </w:tc>
        <w:tc>
          <w:tcPr>
            <w:tcW w:w="1303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ind w:firstLine="540" w:left="0"/>
        <w:jc w:val="both"/>
        <w:rPr>
          <w:sz w:val="22"/>
          <w:szCs w:val="22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  <w:t>При обращении законного представителя/опекуна несовершеннолетнего:</w:t>
      </w:r>
    </w:p>
    <w:tbl>
      <w:tblPr>
        <w:tblW w:w="9071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803"/>
        <w:gridCol w:w="2268"/>
      </w:tblGrid>
      <w:tr>
        <w:trPr/>
        <w:tc>
          <w:tcPr>
            <w:tcW w:w="6803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Результат предоставления Услуги прошу выдать лично</w:t>
            </w:r>
          </w:p>
        </w:tc>
        <w:tc>
          <w:tcPr>
            <w:tcW w:w="226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6803" w:type="dxa"/>
            <w:tcBorders>
              <w:top w:val="single" w:sz="4" w:space="0" w:color="836967"/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Выражаю согласие с получением результата предоставления Услуги другим законным представителем несовершеннолетнего:</w:t>
            </w:r>
          </w:p>
        </w:tc>
        <w:tc>
          <w:tcPr>
            <w:tcW w:w="2268" w:type="dxa"/>
            <w:tcBorders>
              <w:top w:val="single" w:sz="4" w:space="0" w:color="836967"/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6803" w:type="dxa"/>
            <w:tcBorders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Фамилия:</w:t>
            </w:r>
          </w:p>
        </w:tc>
        <w:tc>
          <w:tcPr>
            <w:tcW w:w="2268" w:type="dxa"/>
            <w:tcBorders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6803" w:type="dxa"/>
            <w:tcBorders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Имя:</w:t>
            </w:r>
          </w:p>
        </w:tc>
        <w:tc>
          <w:tcPr>
            <w:tcW w:w="2268" w:type="dxa"/>
            <w:tcBorders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6803" w:type="dxa"/>
            <w:tcBorders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Отчество:</w:t>
            </w:r>
          </w:p>
        </w:tc>
        <w:tc>
          <w:tcPr>
            <w:tcW w:w="2268" w:type="dxa"/>
            <w:tcBorders>
              <w:left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  <w:tr>
        <w:trPr/>
        <w:tc>
          <w:tcPr>
            <w:tcW w:w="6803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Документ, удостоверяющий личность, серия и номер документа, кем выдан:</w:t>
            </w:r>
          </w:p>
        </w:tc>
        <w:tc>
          <w:tcPr>
            <w:tcW w:w="2268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hd w:fill="auto" w:val="clear"/>
              </w:rPr>
            </w:r>
          </w:p>
        </w:tc>
      </w:tr>
    </w:tbl>
    <w:p>
      <w:pPr>
        <w:pStyle w:val="Normal"/>
        <w:spacing w:lineRule="auto" w:line="240"/>
        <w:ind w:firstLine="540" w:left="0"/>
        <w:jc w:val="both"/>
        <w:rPr>
          <w:rFonts w:ascii="Arial" w:hAnsi="Arial" w:eastAsia="Arial" w:cs="Arial"/>
          <w:b w:val="false"/>
          <w:color w:val="auto"/>
          <w:shd w:fill="auto" w:val="clear"/>
        </w:rPr>
      </w:pPr>
      <w:r>
        <w:rPr>
          <w:rFonts w:eastAsia="Arial" w:cs="Arial" w:ascii="Arial" w:hAnsi="Arial"/>
          <w:b w:val="false"/>
          <w:color w:val="auto"/>
          <w:shd w:fill="auto" w:val="clear"/>
        </w:rPr>
      </w:r>
    </w:p>
    <w:tbl>
      <w:tblPr>
        <w:tblW w:w="9071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47"/>
        <w:gridCol w:w="5441"/>
        <w:gridCol w:w="2383"/>
      </w:tblGrid>
      <w:tr>
        <w:trPr/>
        <w:tc>
          <w:tcPr>
            <w:tcW w:w="1247" w:type="dxa"/>
            <w:tcBorders/>
          </w:tcPr>
          <w:p>
            <w:pPr>
              <w:pStyle w:val="Normal"/>
              <w:spacing w:lineRule="auto" w:line="240"/>
              <w:jc w:val="lef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Подпись</w:t>
            </w:r>
          </w:p>
        </w:tc>
        <w:tc>
          <w:tcPr>
            <w:tcW w:w="5441" w:type="dxa"/>
            <w:tcBorders/>
          </w:tcPr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_____________________________________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(ФИО физического лица либо его представителя)</w:t>
            </w:r>
          </w:p>
        </w:tc>
        <w:tc>
          <w:tcPr>
            <w:tcW w:w="2383" w:type="dxa"/>
            <w:tcBorders/>
          </w:tcPr>
          <w:p>
            <w:pPr>
              <w:pStyle w:val="Normal"/>
              <w:spacing w:lineRule="auto" w:line="240"/>
              <w:jc w:val="right"/>
              <w:rPr>
                <w:rFonts w:ascii="Arial" w:hAnsi="Arial" w:eastAsia="Arial" w:cs="Arial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Arial" w:cs="Arial" w:ascii="Arial" w:hAnsi="Arial"/>
                <w:b w:val="false"/>
                <w:color w:val="auto"/>
                <w:sz w:val="22"/>
                <w:szCs w:val="22"/>
                <w:shd w:fill="auto" w:val="clear"/>
              </w:rPr>
              <w:t>Дата __________</w:t>
            </w:r>
          </w:p>
        </w:tc>
      </w:tr>
    </w:tbl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</w:r>
    </w:p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</w:r>
    </w:p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</w:r>
    </w:p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</w:r>
    </w:p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</w:r>
    </w:p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</w:r>
    </w:p>
    <w:p>
      <w:pPr>
        <w:pStyle w:val="Normal"/>
        <w:spacing w:lineRule="auto" w:line="240"/>
        <w:jc w:val="right"/>
        <w:rPr>
          <w:rFonts w:ascii="Arial" w:hAnsi="Arial" w:eastAsia="Arial" w:cs="Arial"/>
          <w:b w:val="false"/>
          <w:color w:val="auto"/>
          <w:sz w:val="22"/>
          <w:szCs w:val="22"/>
          <w:shd w:fill="auto" w:val="clear"/>
        </w:rPr>
      </w:pPr>
      <w:r>
        <w:rPr>
          <w:rFonts w:eastAsia="Arial" w:cs="Arial" w:ascii="Arial" w:hAnsi="Arial"/>
          <w:b w:val="false"/>
          <w:color w:val="auto"/>
          <w:sz w:val="22"/>
          <w:szCs w:val="22"/>
          <w:shd w:fill="auto" w:val="clear"/>
        </w:rPr>
        <w:t>Форма 2</w:t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Согласие</w:t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на обработку персональных данных</w:t>
      </w:r>
    </w:p>
    <w:p>
      <w:pPr>
        <w:pStyle w:val="Normal"/>
        <w:spacing w:lineRule="atLeast" w:line="288"/>
        <w:ind w:hanging="0" w:left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Я (далее — Субъект), _________________________________________________________,</w:t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i/>
          <w:color w:val="000000"/>
          <w:sz w:val="22"/>
          <w:szCs w:val="22"/>
        </w:rPr>
        <w:t xml:space="preserve">                                            </w:t>
      </w:r>
      <w:r>
        <w:rPr>
          <w:rFonts w:ascii="Arial" w:hAnsi="Arial"/>
          <w:i/>
          <w:color w:val="000000"/>
          <w:sz w:val="22"/>
          <w:szCs w:val="22"/>
        </w:rPr>
        <w:t>(фамилия, имя, отчество (последнее - при наличии))</w:t>
      </w:r>
    </w:p>
    <w:p>
      <w:pPr>
        <w:pStyle w:val="Normal"/>
        <w:spacing w:lineRule="atLeast" w:line="288"/>
        <w:jc w:val="left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документ, удостоверяющий личность:</w:t>
      </w:r>
      <w:r>
        <w:rPr>
          <w:rFonts w:ascii="Arial" w:hAnsi="Arial"/>
          <w:sz w:val="22"/>
          <w:szCs w:val="22"/>
        </w:rPr>
        <w:t xml:space="preserve"> ___________________________________________</w:t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ab/>
        <w:tab/>
        <w:tab/>
        <w:tab/>
        <w:t>(</w:t>
      </w:r>
      <w:r>
        <w:rPr>
          <w:rFonts w:ascii="Arial" w:hAnsi="Arial"/>
          <w:i/>
          <w:color w:val="000000"/>
          <w:sz w:val="22"/>
          <w:szCs w:val="22"/>
        </w:rPr>
        <w:t>вид документа)</w:t>
      </w:r>
    </w:p>
    <w:p>
      <w:pPr>
        <w:pStyle w:val="Normal"/>
        <w:spacing w:lineRule="atLeast" w:line="288"/>
        <w:jc w:val="left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серия, № ________  _________, выдан ___________________________________________</w:t>
      </w:r>
    </w:p>
    <w:p>
      <w:pPr>
        <w:pStyle w:val="Normal"/>
        <w:spacing w:lineRule="atLeast" w:line="288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____________________________________________________________________________,</w:t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i/>
          <w:color w:val="000000"/>
          <w:sz w:val="22"/>
          <w:szCs w:val="22"/>
        </w:rPr>
        <w:t>(кем и когда)</w:t>
      </w:r>
    </w:p>
    <w:p>
      <w:pPr>
        <w:pStyle w:val="Normal"/>
        <w:spacing w:lineRule="atLeast" w:line="288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проживающий(ая) ____________________________________________________________________________,</w:t>
      </w:r>
    </w:p>
    <w:p>
      <w:pPr>
        <w:pStyle w:val="Normal"/>
        <w:spacing w:lineRule="atLeast" w:line="288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даю свое согласие администрации муниципального округа Семеновский Нижегородской области</w:t>
      </w:r>
      <w:r>
        <w:rPr>
          <w:rFonts w:ascii="Arial" w:hAnsi="Arial"/>
          <w:i/>
          <w:iCs/>
          <w:color w:val="000000"/>
          <w:sz w:val="22"/>
          <w:szCs w:val="22"/>
        </w:rPr>
        <w:t xml:space="preserve"> (далее – Оператор)</w:t>
      </w:r>
      <w:r>
        <w:rPr>
          <w:rFonts w:ascii="Arial" w:hAnsi="Arial"/>
          <w:color w:val="000000"/>
          <w:sz w:val="22"/>
          <w:szCs w:val="22"/>
        </w:rPr>
        <w:t>, на обработку своих персональных данных на следующих условиях:</w:t>
      </w:r>
    </w:p>
    <w:p>
      <w:pPr>
        <w:pStyle w:val="Normal"/>
        <w:spacing w:lineRule="auto" w:line="240" w:before="0" w:after="0"/>
        <w:ind w:firstLine="540" w:left="0"/>
        <w:jc w:val="both"/>
        <w:rPr>
          <w:sz w:val="22"/>
          <w:szCs w:val="22"/>
        </w:rPr>
      </w:pPr>
      <w:r>
        <w:rPr>
          <w:rFonts w:eastAsia="Arial" w:cs="Arial" w:ascii="Arial" w:hAnsi="Arial"/>
          <w:b w:val="false"/>
          <w:color w:val="000000"/>
          <w:sz w:val="22"/>
          <w:szCs w:val="22"/>
          <w:shd w:fill="auto" w:val="clear"/>
        </w:rPr>
        <w:t>1. Оператор осуществляет обработку персональных данных Субъекта исключительно в целях предоставления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успеваемости», осуществляемой Оператором.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2. Перечень персональных данных, передаваемых Оператору на обработку: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данные основного документа, удостоверяющего личность, включая: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фамилию, имя, отчество;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дату и место рождения;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место проживания;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ИНН;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контактный телефон;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почтовый адрес;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адрес электронной почты;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сведения о наличии, либо отсутствии прав на недвижимое имущество.</w:t>
      </w:r>
    </w:p>
    <w:p>
      <w:pPr>
        <w:pStyle w:val="Normal"/>
        <w:spacing w:lineRule="atLeast" w:line="288"/>
        <w:ind w:firstLine="540"/>
        <w:jc w:val="both"/>
        <w:rPr/>
      </w:pPr>
      <w:r>
        <w:rPr>
          <w:rFonts w:ascii="Arial" w:hAnsi="Arial"/>
          <w:color w:val="000000"/>
          <w:sz w:val="22"/>
          <w:szCs w:val="22"/>
        </w:rPr>
        <w:t xml:space="preserve">3. Субъект дает согласие на обработку Оператором своих персональных данных, то есть на совершение следующих действий: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при этом общее описание вышеуказанных способов обработки данных приведено в </w:t>
      </w:r>
      <w:r>
        <w:rPr>
          <w:rFonts w:ascii="Arial" w:hAnsi="Arial"/>
          <w:sz w:val="22"/>
          <w:szCs w:val="22"/>
        </w:rPr>
        <w:t xml:space="preserve">Федеральном </w:t>
      </w:r>
      <w:hyperlink r:id="rId6" w:tooltip="https://login.consultant.ru/link/?req=doc&amp;base=LAW&amp;n=500102&amp;date=19.08.2025">
        <w:r>
          <w:rPr>
            <w:rStyle w:val="Hyperlink"/>
            <w:rFonts w:ascii="Arial" w:hAnsi="Arial"/>
            <w:color w:val="auto"/>
            <w:sz w:val="22"/>
            <w:szCs w:val="22"/>
            <w:u w:val="none"/>
          </w:rPr>
          <w:t>законе</w:t>
        </w:r>
      </w:hyperlink>
      <w:r>
        <w:rPr>
          <w:rFonts w:ascii="Arial" w:hAnsi="Arial"/>
          <w:color w:val="000000"/>
          <w:sz w:val="22"/>
          <w:szCs w:val="22"/>
        </w:rPr>
        <w:t xml:space="preserve"> от 27 июля 2006 г. № 152-ФЗ «О персональных данных», а также на передачу такой информации третьим лицам в случаях, установленных законодательством.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4. Настоящее согласие действует бессрочно.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5. 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>
      <w:pPr>
        <w:pStyle w:val="Normal"/>
        <w:spacing w:lineRule="atLeast" w:line="288"/>
        <w:ind w:firstLine="5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6. Субъект по письменному запросу имеет право на получение информации, касающейся обработки его персональных данных.</w:t>
      </w:r>
    </w:p>
    <w:p>
      <w:pPr>
        <w:pStyle w:val="Normal"/>
        <w:spacing w:lineRule="atLeast" w:line="288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«___» __________ 202__ г.                ____________                 ________________________</w:t>
      </w:r>
    </w:p>
    <w:p>
      <w:pPr>
        <w:pStyle w:val="Normal"/>
        <w:spacing w:lineRule="atLeast" w:line="288"/>
        <w:jc w:val="both"/>
        <w:rPr>
          <w:sz w:val="22"/>
          <w:szCs w:val="22"/>
        </w:rPr>
      </w:pPr>
      <w:r>
        <w:rPr>
          <w:rFonts w:ascii="Arial" w:hAnsi="Arial"/>
          <w:i/>
          <w:color w:val="000000"/>
          <w:sz w:val="22"/>
          <w:szCs w:val="22"/>
        </w:rPr>
        <w:t xml:space="preserve">   </w:t>
      </w:r>
      <w:r>
        <w:rPr>
          <w:rFonts w:ascii="Arial" w:hAnsi="Arial"/>
          <w:i/>
          <w:color w:val="000000"/>
          <w:sz w:val="16"/>
          <w:szCs w:val="16"/>
        </w:rPr>
        <w:t xml:space="preserve">     </w:t>
      </w:r>
      <w:r>
        <w:rPr>
          <w:rFonts w:ascii="Arial" w:hAnsi="Arial"/>
          <w:i/>
          <w:color w:val="000000"/>
          <w:sz w:val="16"/>
          <w:szCs w:val="16"/>
        </w:rPr>
        <w:tab/>
        <w:tab/>
        <w:tab/>
        <w:t xml:space="preserve">              подпись                фамилия, имя, отчество (последнее - при наличии)</w:t>
      </w:r>
    </w:p>
    <w:p>
      <w:pPr>
        <w:pStyle w:val="Normal"/>
        <w:spacing w:lineRule="atLeast" w:line="288"/>
        <w:ind w:firstLine="540"/>
        <w:jc w:val="both"/>
        <w:rPr/>
      </w:pPr>
      <w:r>
        <w:rPr>
          <w:rFonts w:ascii="Arial" w:hAnsi="Arial"/>
          <w:color w:val="000000"/>
          <w:sz w:val="22"/>
          <w:szCs w:val="22"/>
        </w:rPr>
        <w:t xml:space="preserve">Подтверждаю, что ознакомлен(а) с положениями </w:t>
      </w:r>
      <w:r>
        <w:rPr>
          <w:rFonts w:ascii="Arial" w:hAnsi="Arial"/>
          <w:sz w:val="22"/>
          <w:szCs w:val="22"/>
        </w:rPr>
        <w:t xml:space="preserve">Федерального </w:t>
      </w:r>
      <w:hyperlink r:id="rId7" w:tooltip="https://login.consultant.ru/link/?req=doc&amp;base=LAW&amp;n=500102&amp;date=19.08.2025">
        <w:r>
          <w:rPr>
            <w:rStyle w:val="Hyperlink"/>
            <w:rFonts w:ascii="Arial" w:hAnsi="Arial"/>
            <w:color w:val="auto"/>
            <w:sz w:val="22"/>
            <w:szCs w:val="22"/>
            <w:u w:val="none"/>
          </w:rPr>
          <w:t>закона</w:t>
        </w:r>
      </w:hyperlink>
      <w:r>
        <w:rPr>
          <w:rFonts w:ascii="Arial" w:hAnsi="Arial"/>
          <w:sz w:val="22"/>
          <w:szCs w:val="22"/>
        </w:rPr>
        <w:t xml:space="preserve"> от </w:t>
      </w:r>
      <w:r>
        <w:rPr>
          <w:rFonts w:ascii="Arial" w:hAnsi="Arial"/>
          <w:color w:val="000000"/>
          <w:sz w:val="22"/>
          <w:szCs w:val="22"/>
        </w:rPr>
        <w:t>27 июля 2006 г. № 152-ФЗ «О персональных данных», права и обязанности в области защиты персональных данных мне разъяснены.</w:t>
      </w:r>
    </w:p>
    <w:p>
      <w:pPr>
        <w:pStyle w:val="Normal"/>
        <w:spacing w:lineRule="atLeast" w:line="288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tLeast" w:line="288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«___» ___________ 202__ г.             </w:t>
      </w:r>
      <w:r>
        <w:rPr>
          <w:rFonts w:ascii="Arial" w:hAnsi="Arial"/>
          <w:color w:val="000000"/>
          <w:sz w:val="20"/>
          <w:szCs w:val="20"/>
        </w:rPr>
        <w:t>___________                ________________________________</w:t>
      </w:r>
    </w:p>
    <w:p>
      <w:pPr>
        <w:pStyle w:val="Normal"/>
        <w:spacing w:lineRule="atLeast" w:line="288"/>
        <w:jc w:val="both"/>
        <w:rPr>
          <w:sz w:val="16"/>
          <w:szCs w:val="16"/>
        </w:rPr>
      </w:pPr>
      <w:r>
        <w:rPr>
          <w:rFonts w:ascii="Arial" w:hAnsi="Arial"/>
          <w:i/>
          <w:color w:val="000000"/>
          <w:sz w:val="16"/>
          <w:szCs w:val="16"/>
        </w:rPr>
        <w:t xml:space="preserve">      </w:t>
      </w:r>
      <w:r>
        <w:rPr>
          <w:rFonts w:ascii="Arial" w:hAnsi="Arial"/>
          <w:i/>
          <w:color w:val="000000"/>
          <w:sz w:val="16"/>
          <w:szCs w:val="16"/>
        </w:rPr>
        <w:tab/>
        <w:tab/>
        <w:tab/>
        <w:t xml:space="preserve">           подпись                    фамилия, имя, отчество (последнее - при наличии)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650" w:right="896" w:gutter="0" w:header="709" w:top="766" w:footer="994" w:bottom="1144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YS Text">
    <w:altName w:val="apple-system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0" w:left="0" w:right="0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19</w:t>
    </w:r>
    <w:r>
      <w:rPr>
        <w:sz w:val="20"/>
        <w:szCs w:val="20"/>
      </w:rPr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0" w:left="0" w:right="0"/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19</w:t>
    </w:r>
    <w:r>
      <w:rPr>
        <w:sz w:val="20"/>
        <w:szCs w:val="20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left"/>
      <w:pPr>
        <w:tabs>
          <w:tab w:val="num" w:pos="1134"/>
        </w:tabs>
        <w:ind w:left="0" w:hanging="0"/>
      </w:pPr>
      <w:rPr>
        <w:rFonts w:ascii="Arial" w:hAnsi="Arial"/>
        <w:b w:val="false"/>
        <w:i w:val="false"/>
        <w:color w:val="auto"/>
        <w:sz w:val="24"/>
        <w:szCs w:val="24"/>
        <w:lang w:val="en-US"/>
      </w:rPr>
    </w:lvl>
    <w:lvl w:ilvl="1">
      <w:start w:val="1"/>
      <w:numFmt w:val="russianLower"/>
      <w:isLgl/>
      <w:lvlText w:val="%2)"/>
      <w:lvlJc w:val="left"/>
      <w:pPr>
        <w:tabs>
          <w:tab w:val="num" w:pos="2155"/>
        </w:tabs>
        <w:ind w:left="1928" w:hanging="1077"/>
      </w:pPr>
      <w:rPr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/>
        <w:color w:val="auto"/>
        <w:sz w:val="28"/>
        <w:szCs w:val="28"/>
        <w:lang w:val="en-US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isLgl/>
      <w:lvlText w:val="%1."/>
      <w:lvlJc w:val="left"/>
      <w:pPr>
        <w:tabs>
          <w:tab w:val="num" w:pos="1134"/>
        </w:tabs>
        <w:ind w:left="0" w:hanging="0"/>
      </w:pPr>
      <w:rPr>
        <w:rFonts w:ascii="Times New Roman" w:hAnsi="Times New Roman"/>
        <w:b w:val="false"/>
        <w:i w:val="false"/>
        <w:color w:val="auto"/>
        <w:sz w:val="28"/>
        <w:szCs w:val="28"/>
        <w:lang w:val="en-US"/>
      </w:rPr>
    </w:lvl>
    <w:lvl w:ilvl="1">
      <w:start w:val="1"/>
      <w:numFmt w:val="russianLower"/>
      <w:isLgl/>
      <w:lvlText w:val="%2)"/>
      <w:lvlJc w:val="left"/>
      <w:pPr>
        <w:tabs>
          <w:tab w:val="num" w:pos="2154"/>
        </w:tabs>
        <w:ind w:left="1927" w:hanging="1077"/>
      </w:pPr>
      <w:rPr>
        <w:rFonts w:ascii="Arial" w:hAnsi="Arial"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/>
        <w:color w:val="auto"/>
        <w:sz w:val="28"/>
        <w:szCs w:val="28"/>
        <w:lang w:val="en-US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2"/>
      <w:lang w:val="ru-RU" w:eastAsia="en-US" w:bidi="ar-SA"/>
    </w:rPr>
  </w:style>
  <w:style w:type="paragraph" w:styleId="Heading1">
    <w:name w:val="heading 1"/>
    <w:link w:val="1"/>
    <w:uiPriority w:val="9"/>
    <w:qFormat/>
    <w:pPr>
      <w:keepNext w:val="true"/>
      <w:keepLines/>
      <w:widowControl/>
      <w:suppressAutoHyphens w:val="true"/>
      <w:bidi w:val="0"/>
      <w:spacing w:lineRule="auto" w:line="259" w:beforeAutospacing="0" w:before="480" w:afterAutospacing="0" w:after="0"/>
      <w:jc w:val="left"/>
      <w:outlineLvl w:val="0"/>
    </w:pPr>
    <w:rPr>
      <w:rFonts w:ascii="Calibri Light" w:hAnsi="Calibri Light" w:eastAsia="Arial" w:cs="Arial" w:asciiTheme="majorHAnsi" w:cstheme="majorBidi" w:eastAsiaTheme="majorEastAsia" w:hAnsiTheme="majorHAnsi"/>
      <w:b/>
      <w:bCs/>
      <w:color w:themeColor="accent1" w:themeShade="bf" w:val="2E74B5"/>
      <w:kern w:val="0"/>
      <w:sz w:val="28"/>
      <w:szCs w:val="28"/>
      <w:lang w:val="ru-RU" w:eastAsia="en-US" w:bidi="ar-SA"/>
    </w:rPr>
  </w:style>
  <w:style w:type="paragraph" w:styleId="Heading2">
    <w:name w:val="heading 2"/>
    <w:link w:val="2"/>
    <w:uiPriority w:val="9"/>
    <w:unhideWhenUsed/>
    <w:qFormat/>
    <w:pPr>
      <w:keepNext w:val="true"/>
      <w:keepLines/>
      <w:widowControl/>
      <w:suppressAutoHyphens w:val="true"/>
      <w:bidi w:val="0"/>
      <w:spacing w:lineRule="auto" w:line="259" w:beforeAutospacing="0" w:before="200" w:afterAutospacing="0" w:after="0"/>
      <w:jc w:val="left"/>
      <w:outlineLvl w:val="1"/>
    </w:pPr>
    <w:rPr>
      <w:rFonts w:ascii="Calibri Light" w:hAnsi="Calibri Light" w:eastAsia="Arial" w:cs="Arial" w:asciiTheme="majorHAnsi" w:cstheme="majorBidi" w:eastAsiaTheme="majorEastAsia" w:hAnsiTheme="majorHAnsi"/>
      <w:b/>
      <w:bCs/>
      <w:color w:themeColor="accent1" w:val="5B9BD5"/>
      <w:kern w:val="0"/>
      <w:sz w:val="26"/>
      <w:szCs w:val="26"/>
      <w:lang w:val="ru-RU" w:eastAsia="en-US" w:bidi="ar-SA"/>
    </w:rPr>
  </w:style>
  <w:style w:type="paragraph" w:styleId="Heading3">
    <w:name w:val="heading 3"/>
    <w:link w:val="3"/>
    <w:uiPriority w:val="9"/>
    <w:unhideWhenUsed/>
    <w:qFormat/>
    <w:pPr>
      <w:keepNext w:val="true"/>
      <w:keepLines/>
      <w:widowControl/>
      <w:suppressAutoHyphens w:val="true"/>
      <w:bidi w:val="0"/>
      <w:spacing w:lineRule="auto" w:line="259" w:beforeAutospacing="0" w:before="200" w:afterAutospacing="0" w:after="0"/>
      <w:jc w:val="left"/>
      <w:outlineLvl w:val="2"/>
    </w:pPr>
    <w:rPr>
      <w:rFonts w:ascii="Calibri Light" w:hAnsi="Calibri Light" w:eastAsia="Arial" w:cs="Arial" w:asciiTheme="majorHAnsi" w:cstheme="majorBidi" w:eastAsiaTheme="majorEastAsia" w:hAnsiTheme="majorHAnsi"/>
      <w:b/>
      <w:bCs/>
      <w:color w:themeColor="accent1" w:val="5B9BD5"/>
      <w:kern w:val="0"/>
      <w:sz w:val="22"/>
      <w:szCs w:val="22"/>
      <w:lang w:val="ru-RU" w:eastAsia="en-US" w:bidi="ar-SA"/>
    </w:rPr>
  </w:style>
  <w:style w:type="paragraph" w:styleId="Heading4">
    <w:name w:val="heading 4"/>
    <w:link w:val="4"/>
    <w:uiPriority w:val="9"/>
    <w:unhideWhenUsed/>
    <w:qFormat/>
    <w:pPr>
      <w:keepNext w:val="true"/>
      <w:keepLines/>
      <w:widowControl/>
      <w:suppressAutoHyphens w:val="true"/>
      <w:bidi w:val="0"/>
      <w:spacing w:lineRule="auto" w:line="259" w:beforeAutospacing="0" w:before="200" w:afterAutospacing="0" w:after="0"/>
      <w:jc w:val="left"/>
      <w:outlineLvl w:val="3"/>
    </w:pPr>
    <w:rPr>
      <w:rFonts w:ascii="Calibri Light" w:hAnsi="Calibri Light" w:eastAsia="Arial" w:cs="Arial" w:asciiTheme="majorHAnsi" w:cstheme="majorBidi" w:eastAsiaTheme="majorEastAsia" w:hAnsiTheme="majorHAnsi"/>
      <w:b/>
      <w:bCs/>
      <w:i/>
      <w:iCs/>
      <w:color w:themeColor="accent1" w:val="5B9BD5"/>
      <w:kern w:val="0"/>
      <w:sz w:val="22"/>
      <w:szCs w:val="22"/>
      <w:lang w:val="ru-RU" w:eastAsia="en-US" w:bidi="ar-SA"/>
    </w:rPr>
  </w:style>
  <w:style w:type="paragraph" w:styleId="Heading5">
    <w:name w:val="heading 5"/>
    <w:link w:val="5"/>
    <w:uiPriority w:val="9"/>
    <w:unhideWhenUsed/>
    <w:qFormat/>
    <w:pPr>
      <w:keepNext w:val="true"/>
      <w:keepLines/>
      <w:widowControl/>
      <w:suppressAutoHyphens w:val="true"/>
      <w:bidi w:val="0"/>
      <w:spacing w:lineRule="auto" w:line="259" w:beforeAutospacing="0" w:before="200" w:afterAutospacing="0" w:after="0"/>
      <w:jc w:val="left"/>
      <w:outlineLvl w:val="4"/>
    </w:pPr>
    <w:rPr>
      <w:rFonts w:ascii="Calibri Light" w:hAnsi="Calibri Light" w:eastAsia="Arial" w:cs="Arial" w:asciiTheme="majorHAnsi" w:cstheme="majorBidi" w:eastAsiaTheme="majorEastAsia" w:hAnsiTheme="majorHAnsi"/>
      <w:color w:themeColor="accent1" w:themeShade="7f" w:val="1F4D78"/>
      <w:kern w:val="0"/>
      <w:sz w:val="22"/>
      <w:szCs w:val="22"/>
      <w:lang w:val="ru-RU" w:eastAsia="en-US" w:bidi="ar-SA"/>
    </w:rPr>
  </w:style>
  <w:style w:type="paragraph" w:styleId="Heading6">
    <w:name w:val="heading 6"/>
    <w:link w:val="6"/>
    <w:uiPriority w:val="9"/>
    <w:unhideWhenUsed/>
    <w:qFormat/>
    <w:pPr>
      <w:keepNext w:val="true"/>
      <w:keepLines/>
      <w:widowControl/>
      <w:suppressAutoHyphens w:val="true"/>
      <w:bidi w:val="0"/>
      <w:spacing w:lineRule="auto" w:line="259" w:beforeAutospacing="0" w:before="200" w:afterAutospacing="0" w:after="0"/>
      <w:jc w:val="left"/>
      <w:outlineLvl w:val="5"/>
    </w:pPr>
    <w:rPr>
      <w:rFonts w:ascii="Calibri Light" w:hAnsi="Calibri Light" w:eastAsia="Arial" w:cs="Arial" w:asciiTheme="majorHAnsi" w:cstheme="majorBidi" w:eastAsiaTheme="majorEastAsia" w:hAnsiTheme="majorHAnsi"/>
      <w:i/>
      <w:iCs/>
      <w:color w:themeColor="accent1" w:themeShade="7f" w:val="1F4D78"/>
      <w:kern w:val="0"/>
      <w:sz w:val="22"/>
      <w:szCs w:val="22"/>
      <w:lang w:val="ru-RU" w:eastAsia="en-US" w:bidi="ar-SA"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CaptionChar">
    <w:name w:val="Caption Char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8" w:customStyle="1">
    <w:name w:val="Название объекта Знак"/>
    <w:basedOn w:val="DefaultParagraphFont"/>
    <w:uiPriority w:val="35"/>
    <w:qFormat/>
    <w:rPr>
      <w:b/>
      <w:bCs/>
      <w:color w:themeColor="accent1" w:val="5B9BD5"/>
      <w:sz w:val="18"/>
      <w:szCs w:val="18"/>
    </w:rPr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CommentReference">
    <w:name w:val="annotation reference"/>
    <w:uiPriority w:val="99"/>
    <w:qFormat/>
    <w:rPr>
      <w:sz w:val="16"/>
      <w:szCs w:val="16"/>
    </w:rPr>
  </w:style>
  <w:style w:type="character" w:styleId="Style9" w:customStyle="1">
    <w:name w:val="Текст примечания Знак"/>
    <w:basedOn w:val="DefaultParagraphFont"/>
    <w:uiPriority w:val="99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0" w:customStyle="1">
    <w:name w:val="Текст выноски Знак"/>
    <w:basedOn w:val="DefaultParagraphFont"/>
    <w:link w:val="BalloonText"/>
    <w:uiPriority w:val="99"/>
    <w:semiHidden/>
    <w:qFormat/>
    <w:rPr>
      <w:rFonts w:ascii="Segoe UI" w:hAnsi="Segoe UI" w:eastAsia="Times New Roman" w:cs="Segoe UI"/>
      <w:sz w:val="18"/>
      <w:szCs w:val="18"/>
    </w:rPr>
  </w:style>
  <w:style w:type="character" w:styleId="Style11" w:customStyle="1">
    <w:name w:val="Тема примечания Знак"/>
    <w:basedOn w:val="Style9"/>
    <w:link w:val="annotationsubject"/>
    <w:uiPriority w:val="99"/>
    <w:semiHidden/>
    <w:qFormat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Style12" w:customStyle="1">
    <w:name w:val="Верх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0"/>
    </w:rPr>
  </w:style>
  <w:style w:type="character" w:styleId="Style13" w:customStyle="1">
    <w:name w:val="Ниж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0"/>
    </w:rPr>
  </w:style>
  <w:style w:type="character" w:styleId="Style14" w:customStyle="1">
    <w:name w:val="Текст концевой сноски Знак"/>
    <w:basedOn w:val="DefaultParagraphFont"/>
    <w:uiPriority w:val="99"/>
    <w:semiHidden/>
    <w:qFormat/>
    <w:rPr>
      <w:rFonts w:ascii="Times New Roman" w:hAnsi="Times New Roman" w:eastAsia="Times New Roman" w:cs="Times New Roman"/>
      <w:sz w:val="20"/>
      <w:szCs w:val="20"/>
    </w:rPr>
  </w:style>
  <w:style w:type="character" w:styleId="user">
    <w:name w:val="Символ концевой сноски (user)"/>
    <w:uiPriority w:val="99"/>
    <w:semiHidden/>
    <w:unhideWhenUsed/>
    <w:qFormat/>
    <w:rPr>
      <w:vertAlign w:val="superscript"/>
    </w:rPr>
  </w:style>
  <w:style w:type="character" w:styleId="Style15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16" w:customStyle="1">
    <w:name w:val="Текст сноски Знак"/>
    <w:basedOn w:val="DefaultParagraphFont"/>
    <w:uiPriority w:val="99"/>
    <w:qFormat/>
    <w:rPr>
      <w:rFonts w:ascii="Times New Roman" w:hAnsi="Times New Roman" w:eastAsia="Times New Roman" w:cs="Times New Roman"/>
      <w:sz w:val="20"/>
      <w:szCs w:val="20"/>
    </w:rPr>
  </w:style>
  <w:style w:type="character" w:styleId="user1">
    <w:name w:val="Символ сноски (user)"/>
    <w:uiPriority w:val="99"/>
    <w:semiHidden/>
    <w:unhideWhenUsed/>
    <w:qFormat/>
    <w:rPr>
      <w:vertAlign w:val="superscript"/>
    </w:rPr>
  </w:style>
  <w:style w:type="character" w:styleId="Style17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Основной текст Знак"/>
    <w:basedOn w:val="DefaultParagraphFont"/>
    <w:uiPriority w:val="1"/>
    <w:qFormat/>
    <w:rPr>
      <w:rFonts w:ascii="Times New Roman" w:hAnsi="Times New Roman" w:eastAsia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qFormat/>
    <w:rPr>
      <w:rFonts w:ascii="Courier New" w:hAnsi="Courier New" w:eastAsia="Times New Roman" w:cs="Courier New"/>
      <w:sz w:val="20"/>
      <w:szCs w:val="20"/>
    </w:rPr>
  </w:style>
  <w:style w:type="character" w:styleId="Hyperlink">
    <w:name w:val="Hyperlink"/>
    <w:uiPriority w:val="99"/>
    <w:unhideWhenUsed/>
    <w:rPr>
      <w:color w:themeColor="hyperlink" w:val="0563C1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tyle19">
    <w:name w:val="Маркеры"/>
    <w:qFormat/>
    <w:rPr>
      <w:rFonts w:ascii="OpenSymbol" w:hAnsi="OpenSymbol" w:eastAsia="OpenSymbol" w:cs="OpenSymbol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link w:val="Style18"/>
    <w:uiPriority w:val="1"/>
    <w:qFormat/>
    <w:pPr>
      <w:widowControl w:val="false"/>
    </w:pPr>
    <w:rPr>
      <w:sz w:val="24"/>
      <w:szCs w:val="24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next w:val="Normal"/>
    <w:link w:val="Style8"/>
    <w:uiPriority w:val="35"/>
    <w:semiHidden/>
    <w:unhideWhenUsed/>
    <w:qFormat/>
    <w:pPr>
      <w:spacing w:lineRule="auto" w:line="276"/>
    </w:pPr>
    <w:rPr>
      <w:b/>
      <w:bCs/>
      <w:color w:themeColor="accent1" w:val="5B9BD5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/>
    <w:rPr/>
  </w:style>
  <w:style w:type="paragraph" w:styleId="CommentText">
    <w:name w:val="annotation text"/>
    <w:basedOn w:val="Normal"/>
    <w:link w:val="Style9"/>
    <w:uiPriority w:val="99"/>
    <w:unhideWhenUsed/>
    <w:pPr/>
    <w:rPr>
      <w:szCs w:val="20"/>
    </w:rPr>
  </w:style>
  <w:style w:type="paragraph" w:styleId="BalloonText">
    <w:name w:val="Balloon Text"/>
    <w:basedOn w:val="Normal"/>
    <w:link w:val="Style10"/>
    <w:uiPriority w:val="99"/>
    <w:semiHidden/>
    <w:unhideWhenUsed/>
    <w:qFormat/>
    <w:pPr/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CommentText"/>
    <w:next w:val="CommentText"/>
    <w:link w:val="Style11"/>
    <w:uiPriority w:val="99"/>
    <w:semiHidden/>
    <w:unhideWhenUsed/>
    <w:qFormat/>
    <w:pPr/>
    <w:rPr>
      <w:b/>
      <w:bCs/>
    </w:rPr>
  </w:style>
  <w:style w:type="paragraph" w:styleId="1TimesNewRoman12" w:customStyle="1">
    <w:name w:val="! ТЗ Стиль __ТекстОсн_1и + Times New Roman 12 пт По ширине Первая стр..."/>
    <w:basedOn w:val="Normal"/>
    <w:qFormat/>
    <w:pPr>
      <w:tabs>
        <w:tab w:val="clear" w:pos="1134"/>
        <w:tab w:val="left" w:pos="851" w:leader="none"/>
      </w:tabs>
      <w:spacing w:lineRule="auto" w:line="360" w:before="60" w:after="60"/>
      <w:ind w:firstLine="709"/>
      <w:jc w:val="both"/>
    </w:pPr>
    <w:rPr>
      <w:sz w:val="24"/>
      <w:szCs w:val="20"/>
      <w:lang w:eastAsia="ru-RU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/>
      <w:contextualSpacing/>
    </w:pPr>
    <w:rPr/>
  </w:style>
  <w:style w:type="paragraph" w:styleId="user4">
    <w:name w:val="Колонтитулы (user)"/>
    <w:basedOn w:val="Normal"/>
    <w:qFormat/>
    <w:pPr/>
    <w:rPr/>
  </w:style>
  <w:style w:type="paragraph" w:styleId="Style22">
    <w:name w:val="Колонтитулы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pPr>
      <w:tabs>
        <w:tab w:val="clear" w:pos="1134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3"/>
    <w:uiPriority w:val="99"/>
    <w:unhideWhenUsed/>
    <w:pPr>
      <w:tabs>
        <w:tab w:val="clear" w:pos="1134"/>
        <w:tab w:val="center" w:pos="4677" w:leader="none"/>
        <w:tab w:val="right" w:pos="9355" w:leader="none"/>
      </w:tabs>
    </w:pPr>
    <w:rPr/>
  </w:style>
  <w:style w:type="paragraph" w:styleId="EndnoteText">
    <w:name w:val="endnote text"/>
    <w:basedOn w:val="Normal"/>
    <w:link w:val="Style14"/>
    <w:uiPriority w:val="99"/>
    <w:semiHidden/>
    <w:unhideWhenUsed/>
    <w:pPr/>
    <w:rPr>
      <w:szCs w:val="20"/>
    </w:rPr>
  </w:style>
  <w:style w:type="paragraph" w:styleId="FootnoteText">
    <w:name w:val="footnote text"/>
    <w:basedOn w:val="Normal"/>
    <w:link w:val="Style16"/>
    <w:uiPriority w:val="99"/>
    <w:unhideWhenUsed/>
    <w:pPr/>
    <w:rPr>
      <w:szCs w:val="20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2"/>
      <w:lang w:val="ru-RU" w:eastAsia="en-US" w:bidi="ar-SA"/>
    </w:rPr>
  </w:style>
  <w:style w:type="paragraph" w:styleId="ConsPlusNormal" w:customStyle="1">
    <w:name w:val="ConsPlusNormal"/>
    <w:uiPriority w:val="99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8"/>
      <w:szCs w:val="28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sz w:val="24"/>
      <w:szCs w:val="24"/>
      <w:lang w:eastAsia="ru-RU"/>
    </w:rPr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paragraph" w:styleId="user5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6">
    <w:name w:val="Заголовок таблицы (user)"/>
    <w:basedOn w:val="user5"/>
    <w:qFormat/>
    <w:pPr>
      <w:suppressLineNumbers/>
      <w:jc w:val="center"/>
    </w:pPr>
    <w:rPr>
      <w:b/>
      <w:bCs/>
    </w:rPr>
  </w:style>
  <w:style w:type="numbering" w:styleId="user7" w:default="1">
    <w:name w:val="Без списка (user)"/>
    <w:uiPriority w:val="99"/>
    <w:semiHidden/>
    <w:unhideWhenUsed/>
    <w:qFormat/>
  </w:style>
  <w:style w:type="table" w:default="1" w:styleId="77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94">
    <w:name w:val="Table Grid Light"/>
    <w:basedOn w:val="77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5">
    <w:name w:val="Plain Table 1"/>
    <w:basedOn w:val="77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blPr/>
      <w:tcPr>
        <w:shd w:val="clear" w:color="F2F2F2" w:fill="F2F2F2" w:themeFill="text1" w:themeFillTint="d"/>
      </w:tcPr>
    </w:tblStylePr>
    <w:tblStylePr w:type="band1Vert">
      <w:tblPr/>
      <w:tcPr>
        <w:shd w:val="clear" w:color="F2F2F2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796">
    <w:name w:val="Plain Table 2"/>
    <w:basedOn w:val="77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797">
    <w:name w:val="Plain Table 3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2F2F2" w:fill="F2F2F2" w:themeFill="text1" w:themeFillTint="d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798">
    <w:name w:val="Plain Table 4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2F2F2" w:fill="F2F2F2" w:themeFill="text1" w:themeFillTint="d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99">
    <w:name w:val="Plain Table 5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2F2F2" w:fill="F2F2F2" w:themeFill="text1" w:themeFillTint="d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00">
    <w:name w:val="Grid Table 1 Light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01">
    <w:name w:val="Grid Table 1 Light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9EC4E6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02">
    <w:name w:val="Grid Table 1 Light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F4B286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03">
    <w:name w:val="Grid Table 1 Light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CACACA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04">
    <w:name w:val="Grid Table 1 Light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FFDA6A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05">
    <w:name w:val="Grid Table 1 Light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91ACDC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06">
    <w:name w:val="Grid Table 1 Light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AAD19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07">
    <w:name w:val="Grid Table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sz w:val="22"/>
      </w:rPr>
      <w:tblPr/>
      <w:tcPr>
        <w:shd w:val="clear" w:color="CBCBCB" w:fill="CBCBCB" w:themeFill="text1" w:themeFillTint="34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08">
    <w:name w:val="Grid Table 2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sz w:val="22"/>
      </w:rPr>
      <w:tblPr/>
      <w:tcPr>
        <w:shd w:val="clear" w:color="DDEAF6" w:fill="DDEAF6" w:themeFill="accent1" w:themeFillTint="34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09">
    <w:name w:val="Grid Table 2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sz w:val="22"/>
      </w:rPr>
      <w:tblPr/>
      <w:tcPr>
        <w:shd w:val="clear" w:color="FBE5D6" w:fill="FBE5D6" w:themeFill="accent2" w:themeFillTint="32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0">
    <w:name w:val="Grid Table 2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sz w:val="22"/>
      </w:rPr>
      <w:tblPr/>
      <w:tcPr>
        <w:shd w:val="clear" w:color="ECECEC" w:fill="ECECEC" w:themeFill="accent3" w:themeFillTint="34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1">
    <w:name w:val="Grid Table 2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sz w:val="22"/>
      </w:rPr>
      <w:tblPr/>
      <w:tcPr>
        <w:shd w:val="clear" w:color="FFF2CB" w:fill="FFF2CB" w:themeFill="accent4" w:themeFillTint="34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2">
    <w:name w:val="Grid Table 2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sz w:val="22"/>
      </w:rPr>
      <w:tblPr/>
      <w:tcPr>
        <w:shd w:val="clear" w:color="D8E2F3" w:fill="D8E2F3" w:themeFill="accent5" w:themeFillTint="34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3">
    <w:name w:val="Grid Table 2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sz w:val="22"/>
      </w:rPr>
      <w:tblPr/>
      <w:tcPr>
        <w:shd w:val="clear" w:color="E1EFD8" w:fill="E1EFD8" w:themeFill="accent6" w:themeFillTint="34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14">
    <w:name w:val="Grid Table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sz w:val="22"/>
      </w:rPr>
      <w:tblPr/>
      <w:tcPr>
        <w:shd w:val="clear" w:color="CBCBCB" w:fill="CBCBCB" w:themeFill="text1" w:themeFillTint="34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5">
    <w:name w:val="Grid Table 3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sz w:val="22"/>
      </w:rPr>
      <w:tblPr/>
      <w:tcPr>
        <w:shd w:val="clear" w:color="DDEAF6" w:fill="DDEAF6" w:themeFill="accent1" w:themeFillTint="34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6">
    <w:name w:val="Grid Table 3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sz w:val="22"/>
      </w:rPr>
      <w:tblPr/>
      <w:tcPr>
        <w:shd w:val="clear" w:color="FBE5D6" w:fill="FBE5D6" w:themeFill="accent2" w:themeFillTint="32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7">
    <w:name w:val="Grid Table 3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sz w:val="22"/>
      </w:rPr>
      <w:tblPr/>
      <w:tcPr>
        <w:shd w:val="clear" w:color="ECECEC" w:fill="ECECEC" w:themeFill="accent3" w:themeFillTint="34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8">
    <w:name w:val="Grid Table 3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sz w:val="22"/>
      </w:rPr>
      <w:tblPr/>
      <w:tcPr>
        <w:shd w:val="clear" w:color="FFF2CB" w:fill="FFF2CB" w:themeFill="accent4" w:themeFillTint="34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19">
    <w:name w:val="Grid Table 3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sz w:val="22"/>
      </w:rPr>
      <w:tblPr/>
      <w:tcPr>
        <w:shd w:val="clear" w:color="D8E2F3" w:fill="D8E2F3" w:themeFill="accent5" w:themeFillTint="34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820">
    <w:name w:val="Grid Table 3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sz w:val="22"/>
      </w:rPr>
      <w:tblPr/>
      <w:tcPr>
        <w:shd w:val="clear" w:color="E1EFD8" w:fill="E1EFD8" w:themeFill="accent6" w:themeFillTint="34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821">
    <w:name w:val="Grid Table 4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sz w:val="22"/>
      </w:rPr>
      <w:tblPr/>
      <w:tcPr>
        <w:shd w:val="clear" w:color="CBCBCB" w:fill="CBCBCB" w:themeFill="text1" w:themeFillTint="34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customStyle="1" w:styleId="822">
    <w:name w:val="Grid Table 4 - Accent 1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sz w:val="22"/>
      </w:rPr>
      <w:tblPr/>
      <w:tcPr>
        <w:shd w:val="clear" w:color="DEEBF6" w:fill="DEEBF6" w:themeFill="accent1" w:themeFillTint="32"/>
      </w:tcPr>
    </w:tblStylePr>
    <w:tblStylePr w:type="band1Vert">
      <w:rPr>
        <w:sz w:val="22"/>
      </w:rPr>
      <w:tblPr/>
      <w:tcPr>
        <w:shd w:val="clear" w:color="DEEBF6" w:fill="DEEBF6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68A2D8" w:themeColor="accent1" w:sz="4" w:space="0"/>
        </w:tcBorders>
      </w:tcPr>
    </w:tblStylePr>
  </w:style>
  <w:style w:type="table" w:customStyle="1" w:styleId="823">
    <w:name w:val="Grid Table 4 - Accent 2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sz w:val="22"/>
      </w:rPr>
      <w:tblPr/>
      <w:tcPr>
        <w:shd w:val="clear" w:color="FBE5D6" w:fill="FBE5D6" w:themeFill="accent2" w:themeFillTint="32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F4B184" w:themeColor="accent2" w:sz="4" w:space="0"/>
        </w:tcBorders>
      </w:tcPr>
    </w:tblStylePr>
  </w:style>
  <w:style w:type="table" w:customStyle="1" w:styleId="824">
    <w:name w:val="Grid Table 4 - Accent 3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sz w:val="22"/>
      </w:rPr>
      <w:tblPr/>
      <w:tcPr>
        <w:shd w:val="clear" w:color="ECECEC" w:fill="ECECEC" w:themeFill="accent3" w:themeFillTint="34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A5A5A5" w:themeColor="accent3" w:sz="4" w:space="0"/>
        </w:tcBorders>
      </w:tcPr>
    </w:tblStylePr>
  </w:style>
  <w:style w:type="table" w:customStyle="1" w:styleId="825">
    <w:name w:val="Grid Table 4 - Accent 4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sz w:val="22"/>
      </w:rPr>
      <w:tblPr/>
      <w:tcPr>
        <w:shd w:val="clear" w:color="FFF2CB" w:fill="FFF2CB" w:themeFill="accent4" w:themeFillTint="34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FFD865" w:themeColor="accent4" w:sz="4" w:space="0"/>
        </w:tcBorders>
      </w:tcPr>
    </w:tblStylePr>
  </w:style>
  <w:style w:type="table" w:customStyle="1" w:styleId="826">
    <w:name w:val="Grid Table 4 - Accent 5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sz w:val="22"/>
      </w:rPr>
      <w:tblPr/>
      <w:tcPr>
        <w:shd w:val="clear" w:color="D8E2F3" w:fill="D8E2F3" w:themeFill="accent5" w:themeFillTint="34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4472C4" w:themeColor="accent5" w:sz="4" w:space="0"/>
        </w:tcBorders>
      </w:tcPr>
    </w:tblStylePr>
  </w:style>
  <w:style w:type="table" w:customStyle="1" w:styleId="827">
    <w:name w:val="Grid Table 4 - Accent 6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sz w:val="22"/>
      </w:rPr>
      <w:tblPr/>
      <w:tcPr>
        <w:shd w:val="clear" w:color="E1EFD8" w:fill="E1EFD8" w:themeFill="accent6" w:themeFillTint="34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70AD47" w:themeColor="accent6" w:sz="4" w:space="0"/>
        </w:tcBorders>
      </w:tcPr>
    </w:tblStylePr>
  </w:style>
  <w:style w:type="table" w:styleId="828">
    <w:name w:val="Grid Table 5 Dark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8A8A8A" w:fill="8A8A8A" w:themeFill="text1" w:themeFillTint="75"/>
      </w:tcPr>
    </w:tblStylePr>
    <w:tblStylePr w:type="band1Vert">
      <w:tblPr/>
      <w:tcPr>
        <w:shd w:val="clear" w:color="8A8A8A" w:fill="8A8A8A" w:themeFill="text1" w:themeFillTint="75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</w:style>
  <w:style w:type="table" w:customStyle="1" w:styleId="829">
    <w:name w:val="Grid Table 5 Dark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B3D0EB" w:fill="B3D0EB" w:themeFill="accent1" w:themeFillTint="75"/>
      </w:tcPr>
    </w:tblStylePr>
    <w:tblStylePr w:type="band1Vert">
      <w:tblPr/>
      <w:tcPr>
        <w:shd w:val="clear" w:color="B3D0EB" w:fill="B3D0EB" w:themeFill="accent1" w:themeFillTint="75"/>
      </w:tcPr>
    </w:tblStylePr>
    <w:tblStylePr w:type="firstCol">
      <w:rPr>
        <w:b/>
        <w:sz w:val="22"/>
      </w:rPr>
      <w:tblPr/>
      <w:tcPr>
        <w:shd w:val="clear" w:color="5B9BD5" w:fill="5B9BD5" w:themeFill="accent1"/>
      </w:tcPr>
    </w:tblStyle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830">
    <w:name w:val="Grid Table 5 Dark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F6C3A0" w:fill="F6C3A0" w:themeFill="accent2" w:themeFillTint="75"/>
      </w:tcPr>
    </w:tblStylePr>
    <w:tblStylePr w:type="band1Vert">
      <w:tblPr/>
      <w:tcPr>
        <w:shd w:val="clear" w:color="F6C3A0" w:fill="F6C3A0" w:themeFill="accent2" w:themeFillTint="75"/>
      </w:tcPr>
    </w:tblStylePr>
    <w:tblStylePr w:type="firstCol">
      <w:rPr>
        <w:b/>
        <w:sz w:val="22"/>
      </w:rPr>
      <w:tblPr/>
      <w:tcPr>
        <w:shd w:val="clear" w:color="ED7D31" w:fill="ED7D31" w:themeFill="accent2"/>
      </w:tcPr>
    </w:tblStyle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</w:style>
  <w:style w:type="table" w:customStyle="1" w:styleId="831">
    <w:name w:val="Grid Table 5 Dark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D5D5D5" w:fill="D5D5D5" w:themeFill="accent3" w:themeFillTint="75"/>
      </w:tcPr>
    </w:tblStylePr>
    <w:tblStylePr w:type="band1Vert">
      <w:tblPr/>
      <w:tcPr>
        <w:shd w:val="clear" w:color="D5D5D5" w:fill="D5D5D5" w:themeFill="accent3" w:themeFillTint="75"/>
      </w:tcPr>
    </w:tblStylePr>
    <w:tblStylePr w:type="firstCol">
      <w:rPr>
        <w:b/>
        <w:sz w:val="22"/>
      </w:rPr>
      <w:tblPr/>
      <w:tcPr>
        <w:shd w:val="clear" w:color="A5A5A5" w:fill="A5A5A5" w:themeFill="accent3"/>
      </w:tcPr>
    </w:tblStyle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</w:style>
  <w:style w:type="table" w:customStyle="1" w:styleId="832">
    <w:name w:val="Grid Table 5 Dark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FFE28A" w:fill="FFE28A" w:themeFill="accent4" w:themeFillTint="75"/>
      </w:tcPr>
    </w:tblStylePr>
    <w:tblStylePr w:type="band1Vert">
      <w:tblPr/>
      <w:tcPr>
        <w:shd w:val="clear" w:color="FFE28A" w:fill="FFE28A" w:themeFill="accent4" w:themeFillTint="75"/>
      </w:tcPr>
    </w:tblStylePr>
    <w:tblStylePr w:type="firstCol">
      <w:rPr>
        <w:b/>
        <w:sz w:val="22"/>
      </w:rPr>
      <w:tblPr/>
      <w:tcPr>
        <w:shd w:val="clear" w:color="FFC000" w:fill="FFC000" w:themeFill="accent4"/>
      </w:tcPr>
    </w:tblStyle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</w:style>
  <w:style w:type="table" w:customStyle="1" w:styleId="833">
    <w:name w:val="Grid Table 5 Dark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A9BEE4" w:fill="A9BEE4" w:themeFill="accent5" w:themeFillTint="7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firstCol">
      <w:rPr>
        <w:b/>
        <w:sz w:val="22"/>
      </w:rPr>
      <w:tblPr/>
      <w:tcPr>
        <w:shd w:val="clear" w:color="4472C4" w:fill="4472C4" w:themeFill="accent5"/>
      </w:tcPr>
    </w:tblStyle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</w:style>
  <w:style w:type="table" w:customStyle="1" w:styleId="834">
    <w:name w:val="Grid Table 5 Dark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blPr/>
      <w:tcPr>
        <w:shd w:val="clear" w:color="BCDBA8" w:fill="BCDBA8" w:themeFill="accent6" w:themeFillTint="75"/>
      </w:tcPr>
    </w:tblStylePr>
    <w:tblStylePr w:type="band1Vert">
      <w:tblPr/>
      <w:tcPr>
        <w:shd w:val="clear" w:color="BCDBA8" w:fill="BCDBA8" w:themeFill="accent6" w:themeFillTint="75"/>
      </w:tcPr>
    </w:tblStylePr>
    <w:tblStylePr w:type="firstCol">
      <w:rPr>
        <w:b/>
        <w:sz w:val="22"/>
      </w:rPr>
      <w:tblPr/>
      <w:tcPr>
        <w:shd w:val="clear" w:color="70AD47" w:fill="70AD47" w:themeFill="accent6"/>
      </w:tcPr>
    </w:tblStyle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</w:style>
  <w:style w:type="table" w:styleId="835">
    <w:name w:val="Grid Table 6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000000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1Vert">
      <w:tblPr/>
      <w:tcPr>
        <w:shd w:val="clear" w:color="CBCBCB" w:fill="CBCBCB" w:themeFill="text1" w:themeFillTint="34"/>
      </w:tcPr>
    </w:tblStylePr>
    <w:tblStylePr w:type="band2Horz">
      <w:rPr>
        <w:color w:val="000000" w:themeColor="text1" w:themeTint="80" w:themeShade="95"/>
        <w:sz w:val="22"/>
      </w:rPr>
      <w:tblPr/>
    </w:tblStylePr>
    <w:tblStylePr w:type="firstCol">
      <w:rPr>
        <w:b/>
        <w:color w:val="000000" w:themeColor="text1" w:themeTint="80" w:themeShade="95"/>
      </w:rPr>
      <w:tblPr/>
    </w:tblStylePr>
    <w:tblStylePr w:type="firstRow">
      <w:rPr>
        <w:b/>
        <w:color w:val="000000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Col">
      <w:rPr>
        <w:b/>
        <w:color w:val="000000" w:themeColor="text1" w:themeTint="80" w:themeShade="95"/>
      </w:rPr>
      <w:tblPr/>
    </w:tblStylePr>
    <w:tblStylePr w:type="lastRow">
      <w:rPr>
        <w:b/>
        <w:color w:val="000000" w:themeColor="text1" w:themeTint="80" w:themeShade="95"/>
      </w:rPr>
      <w:tblPr/>
    </w:tblStylePr>
  </w:style>
  <w:style w:type="table" w:customStyle="1" w:styleId="836">
    <w:name w:val="Grid Table 6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color w:val="000000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2Horz">
      <w:rPr>
        <w:color w:val="000000" w:themeColor="accent1" w:themeTint="80" w:themeShade="95"/>
        <w:sz w:val="22"/>
      </w:rPr>
      <w:tblPr/>
    </w:tblStylePr>
    <w:tblStylePr w:type="firstCol">
      <w:rPr>
        <w:b/>
        <w:color w:val="000000" w:themeColor="accent1" w:themeTint="80" w:themeShade="95"/>
      </w:rPr>
      <w:tblPr/>
    </w:tblStylePr>
    <w:tblStylePr w:type="firstRow">
      <w:rPr>
        <w:b/>
        <w:color w:val="000000"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Col">
      <w:rPr>
        <w:b/>
        <w:color w:val="000000" w:themeColor="accent1" w:themeTint="80" w:themeShade="95"/>
      </w:rPr>
      <w:tblPr/>
    </w:tblStylePr>
    <w:tblStylePr w:type="lastRow">
      <w:rPr>
        <w:b/>
        <w:color w:val="000000" w:themeColor="accent1" w:themeTint="80" w:themeShade="95"/>
      </w:rPr>
      <w:tblPr/>
    </w:tblStylePr>
  </w:style>
  <w:style w:type="table" w:customStyle="1" w:styleId="837">
    <w:name w:val="Grid Table 6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color w:val="000000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2Horz">
      <w:rPr>
        <w:color w:val="000000" w:themeColor="accent2" w:themeTint="97" w:themeShade="95"/>
        <w:sz w:val="22"/>
      </w:rPr>
      <w:tblPr/>
    </w:tblStylePr>
    <w:tblStylePr w:type="firstCol">
      <w:rPr>
        <w:b/>
        <w:color w:val="000000" w:themeColor="accent2" w:themeTint="97" w:themeShade="95"/>
      </w:rPr>
      <w:tblPr/>
    </w:tblStylePr>
    <w:tblStylePr w:type="firstRow">
      <w:rPr>
        <w:b/>
        <w:color w:val="000000"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Col">
      <w:rPr>
        <w:b/>
        <w:color w:val="000000" w:themeColor="accent2" w:themeTint="97" w:themeShade="95"/>
      </w:rPr>
      <w:tblPr/>
    </w:tblStylePr>
    <w:tblStylePr w:type="lastRow">
      <w:rPr>
        <w:b/>
        <w:color w:val="000000" w:themeColor="accent2" w:themeTint="97" w:themeShade="95"/>
      </w:rPr>
      <w:tblPr/>
    </w:tblStylePr>
  </w:style>
  <w:style w:type="table" w:customStyle="1" w:styleId="838">
    <w:name w:val="Grid Table 6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color w:val="000000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2Horz">
      <w:rPr>
        <w:color w:val="000000" w:themeColor="accent3" w:themeTint="fe" w:themeShade="95"/>
        <w:sz w:val="22"/>
      </w:rPr>
      <w:tblPr/>
    </w:tblStylePr>
    <w:tblStylePr w:type="firstCol">
      <w:rPr>
        <w:b/>
        <w:color w:val="000000" w:themeColor="accent3" w:themeTint="fe" w:themeShade="95"/>
      </w:rPr>
      <w:tblPr/>
    </w:tblStylePr>
    <w:tblStylePr w:type="firstRow">
      <w:rPr>
        <w:b/>
        <w:color w:val="000000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Col">
      <w:rPr>
        <w:b/>
        <w:color w:val="000000" w:themeColor="accent3" w:themeTint="fe" w:themeShade="95"/>
      </w:rPr>
      <w:tblPr/>
    </w:tblStylePr>
    <w:tblStylePr w:type="lastRow">
      <w:rPr>
        <w:b/>
        <w:color w:val="000000" w:themeColor="accent3" w:themeTint="fe" w:themeShade="95"/>
      </w:rPr>
      <w:tblPr/>
    </w:tblStylePr>
  </w:style>
  <w:style w:type="table" w:customStyle="1" w:styleId="839">
    <w:name w:val="Grid Table 6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color w:val="000000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2Horz">
      <w:rPr>
        <w:color w:val="000000" w:themeColor="accent4" w:themeTint="9a" w:themeShade="95"/>
        <w:sz w:val="22"/>
      </w:rPr>
      <w:tblPr/>
    </w:tblStylePr>
    <w:tblStylePr w:type="firstCol">
      <w:rPr>
        <w:b/>
        <w:color w:val="000000" w:themeColor="accent4" w:themeTint="9a" w:themeShade="95"/>
      </w:rPr>
      <w:tblPr/>
    </w:tblStylePr>
    <w:tblStylePr w:type="firstRow">
      <w:rPr>
        <w:b/>
        <w:color w:val="000000"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Col">
      <w:rPr>
        <w:b/>
        <w:color w:val="000000" w:themeColor="accent4" w:themeTint="9a" w:themeShade="95"/>
      </w:rPr>
      <w:tblPr/>
    </w:tblStylePr>
    <w:tblStylePr w:type="lastRow">
      <w:rPr>
        <w:b/>
        <w:color w:val="000000" w:themeColor="accent4" w:themeTint="9a" w:themeShade="95"/>
      </w:rPr>
      <w:tblPr/>
    </w:tblStylePr>
  </w:style>
  <w:style w:type="table" w:customStyle="1" w:styleId="840">
    <w:name w:val="Grid Table 6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color w:val="000000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2Horz">
      <w:rPr>
        <w:color w:val="000000" w:themeColor="accent5" w:themeShade="95"/>
        <w:sz w:val="22"/>
      </w:rPr>
      <w:tblPr/>
    </w:tblStylePr>
    <w:tblStylePr w:type="firstCol">
      <w:rPr>
        <w:b/>
        <w:color w:val="000000" w:themeColor="accent5" w:themeShade="95"/>
      </w:rPr>
      <w:tblPr/>
    </w:tblStylePr>
    <w:tblStylePr w:type="firstRow">
      <w:rPr>
        <w:b/>
        <w:color w:val="000000"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000000" w:themeColor="accent5" w:themeShade="95"/>
      </w:rPr>
      <w:tblPr/>
    </w:tblStylePr>
    <w:tblStylePr w:type="lastRow">
      <w:rPr>
        <w:b/>
        <w:color w:val="000000" w:themeColor="accent5" w:themeShade="95"/>
      </w:rPr>
      <w:tblPr/>
    </w:tblStylePr>
  </w:style>
  <w:style w:type="table" w:customStyle="1" w:styleId="841">
    <w:name w:val="Grid Table 6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color w:val="000000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2Horz">
      <w:rPr>
        <w:color w:val="000000" w:themeColor="accent5" w:themeShade="95"/>
        <w:sz w:val="22"/>
      </w:rPr>
      <w:tblPr/>
    </w:tblStylePr>
    <w:tblStylePr w:type="firstCol">
      <w:rPr>
        <w:b/>
        <w:color w:val="000000" w:themeColor="accent5" w:themeShade="95"/>
      </w:rPr>
      <w:tblPr/>
    </w:tblStylePr>
    <w:tblStylePr w:type="firstRow">
      <w:rPr>
        <w:b/>
        <w:color w:val="000000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000000" w:themeColor="accent5" w:themeShade="95"/>
      </w:rPr>
      <w:tblPr/>
    </w:tblStylePr>
    <w:tblStylePr w:type="lastRow">
      <w:rPr>
        <w:b/>
        <w:color w:val="000000" w:themeColor="accent5" w:themeShade="95"/>
      </w:rPr>
      <w:tblPr/>
    </w:tblStylePr>
  </w:style>
  <w:style w:type="table" w:styleId="842">
    <w:name w:val="Grid Table 7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color w:val="000000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2Horz">
      <w:rPr>
        <w:color w:val="000000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000000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firstRow">
      <w:rPr>
        <w:b/>
        <w:color w:val="000000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43">
    <w:name w:val="Grid Table 7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color w:val="000000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2Horz">
      <w:rPr>
        <w:color w:val="000000"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val="000000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sz="4" w:space="0"/>
        </w:tcBorders>
        <w:shd w:val="clear" w:color="FFFFFF" w:fill="auto"/>
      </w:tcPr>
    </w:tblStylePr>
    <w:tblStylePr w:type="firstRow">
      <w:rPr>
        <w:b/>
        <w:color w:val="000000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CCCEA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1" w:themeTint="80" w:themeShade="95"/>
        <w:sz w:val="22"/>
      </w:rPr>
      <w:tblPr/>
      <w:tcPr>
        <w:tcBorders>
          <w:top w:val="none" w:color="000000" w:sz="4" w:space="0"/>
          <w:left w:val="single" w:color="ACCCEA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44">
    <w:name w:val="Grid Table 7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color w:val="000000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2Horz">
      <w:rPr>
        <w:color w:val="000000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000000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firstRow">
      <w:rPr>
        <w:b/>
        <w:color w:val="000000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45">
    <w:name w:val="Grid Table 7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color w:val="000000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2Horz">
      <w:rPr>
        <w:color w:val="000000"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val="000000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firstRow">
      <w:rPr>
        <w:b/>
        <w:color w:val="000000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3" w:themeTint="fe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46">
    <w:name w:val="Grid Table 7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color w:val="000000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2Horz">
      <w:rPr>
        <w:color w:val="0000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0000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firstRow">
      <w:rPr>
        <w:b/>
        <w:color w:val="0000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47">
    <w:name w:val="Grid Table 7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color w:val="000000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2Horz">
      <w:rPr>
        <w:color w:val="000000" w:themeColor="accent5" w:themeShade="95"/>
        <w:sz w:val="22"/>
      </w:rPr>
      <w:tblPr/>
    </w:tblStylePr>
    <w:tblStylePr w:type="firstCol">
      <w:pPr>
        <w:jc w:val="right"/>
      </w:pPr>
      <w:rPr>
        <w:i/>
        <w:color w:val="000000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sz="4" w:space="0"/>
        </w:tcBorders>
        <w:shd w:val="clear" w:color="FFFFFF" w:fill="auto"/>
      </w:tcPr>
    </w:tblStylePr>
    <w:tblStylePr w:type="firstRow">
      <w:rPr>
        <w:b/>
        <w:color w:val="000000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5" w:themeShade="95"/>
        <w:sz w:val="22"/>
      </w:rPr>
      <w:tblPr/>
      <w:tcPr>
        <w:tcBorders>
          <w:top w:val="none" w:color="000000" w:sz="4" w:space="0"/>
          <w:left w:val="single" w:color="95AFDD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accent5" w:themeShade="95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48">
    <w:name w:val="Grid Table 7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color w:val="000000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2Horz">
      <w:rPr>
        <w:color w:val="000000" w:themeColor="accent6" w:themeShade="95"/>
        <w:sz w:val="22"/>
      </w:rPr>
      <w:tblPr/>
    </w:tblStylePr>
    <w:tblStylePr w:type="firstCol">
      <w:pPr>
        <w:jc w:val="right"/>
      </w:pPr>
      <w:rPr>
        <w:i/>
        <w:color w:val="000000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sz="4" w:space="0"/>
        </w:tcBorders>
        <w:shd w:val="clear" w:color="FFFFFF" w:fill="auto"/>
      </w:tcPr>
    </w:tblStylePr>
    <w:tblStylePr w:type="firstRow">
      <w:rPr>
        <w:b/>
        <w:color w:val="000000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6" w:themeShade="95"/>
        <w:sz w:val="22"/>
      </w:rPr>
      <w:tblPr/>
      <w:tcPr>
        <w:tcBorders>
          <w:top w:val="none" w:color="000000" w:sz="4" w:space="0"/>
          <w:left w:val="single" w:color="ADD394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000000" w:themeColor="accent6" w:themeShade="95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849">
    <w:name w:val="List Table 1 Light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BFBFBF" w:fill="BFBFBF" w:themeFill="text1" w:themeFillTint="40"/>
      </w:tcPr>
    </w:tblStylePr>
    <w:tblStylePr w:type="band1Vert">
      <w:tblPr/>
      <w:tcPr>
        <w:shd w:val="clear" w:color="BFBFB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850">
    <w:name w:val="List Table 1 Light - Accent 1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5E5F4" w:fill="D5E5F4" w:themeFill="accent1" w:themeFillTint="40"/>
      </w:tcPr>
    </w:tblStylePr>
    <w:tblStylePr w:type="band1Vert">
      <w:tblPr/>
      <w:tcPr>
        <w:shd w:val="clear" w:color="D5E5F4" w:fill="D5E5F4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851">
    <w:name w:val="List Table 1 Light - Accent 2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ADECB" w:fill="FADECB" w:themeFill="accent2" w:themeFillTint="40"/>
      </w:tcPr>
    </w:tblStylePr>
    <w:tblStylePr w:type="band1Vert">
      <w:tblPr/>
      <w:tcPr>
        <w:shd w:val="clear" w:color="FADECB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852">
    <w:name w:val="List Table 1 Light - Accent 3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E8E8E8" w:fill="E8E8E8" w:themeFill="accent3" w:themeFillTint="40"/>
      </w:tcPr>
    </w:tblStylePr>
    <w:tblStylePr w:type="band1Vert">
      <w:tblPr/>
      <w:tcPr>
        <w:shd w:val="clear" w:color="E8E8E8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853">
    <w:name w:val="List Table 1 Light - Accent 4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EFBF" w:fill="FFEFBF" w:themeFill="accent4" w:themeFillTint="40"/>
      </w:tcPr>
    </w:tblStylePr>
    <w:tblStylePr w:type="band1Vert">
      <w:tblPr/>
      <w:tcPr>
        <w:shd w:val="clear" w:color="FFEFB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854">
    <w:name w:val="List Table 1 Light - Accent 5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CFDBF0" w:fill="CFDBF0" w:themeFill="accent5" w:themeFillTint="40"/>
      </w:tcPr>
    </w:tblStylePr>
    <w:tblStylePr w:type="band1Vert">
      <w:tblPr/>
      <w:tcPr>
        <w:shd w:val="clear" w:color="CFDBF0" w:fill="CFDB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855">
    <w:name w:val="List Table 1 Light - Accent 6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AEBCF" w:fill="DAEBCF" w:themeFill="accent6" w:themeFillTint="40"/>
      </w:tcPr>
    </w:tblStylePr>
    <w:tblStylePr w:type="band1Vert">
      <w:tblPr/>
      <w:tcPr>
        <w:shd w:val="clear" w:color="DAEBCF" w:fill="DAEBCF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sz w:val="22"/>
      </w:rPr>
      <w:tblPr/>
      <w:tcPr>
        <w:shd w:val="clear" w:color="BFBFBF" w:fill="BFBFBF" w:themeFill="text1" w:themeFillTint="40"/>
      </w:tc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</w:style>
  <w:style w:type="table" w:customStyle="1" w:styleId="857">
    <w:name w:val="List Table 2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sz w:val="22"/>
      </w:rPr>
      <w:tblPr/>
      <w:tcPr>
        <w:shd w:val="clear" w:color="D5E5F4" w:fill="D5E5F4" w:themeFill="accent1" w:themeFillTint="40"/>
      </w:tc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</w:style>
  <w:style w:type="table" w:customStyle="1" w:styleId="858">
    <w:name w:val="List Table 2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sz w:val="22"/>
      </w:rPr>
      <w:tblPr/>
      <w:tcPr>
        <w:shd w:val="clear" w:color="FADECB" w:fill="FADECB" w:themeFill="accent2" w:themeFillTint="40"/>
      </w:tc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</w:style>
  <w:style w:type="table" w:customStyle="1" w:styleId="859">
    <w:name w:val="List Table 2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sz w:val="22"/>
      </w:rPr>
      <w:tblPr/>
      <w:tcPr>
        <w:shd w:val="clear" w:color="E8E8E8" w:fill="E8E8E8" w:themeFill="accent3" w:themeFillTint="40"/>
      </w:tc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</w:style>
  <w:style w:type="table" w:customStyle="1" w:styleId="860">
    <w:name w:val="List Table 2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sz w:val="22"/>
      </w:rPr>
      <w:tblPr/>
      <w:tcPr>
        <w:shd w:val="clear" w:color="FFEFBF" w:fill="FFEFBF" w:themeFill="accent4" w:themeFillTint="40"/>
      </w:tc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</w:style>
  <w:style w:type="table" w:customStyle="1" w:styleId="861">
    <w:name w:val="List Table 2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sz w:val="22"/>
      </w:rPr>
      <w:tblPr/>
      <w:tcPr>
        <w:shd w:val="clear" w:color="CFDBF0" w:fill="CFDBF0" w:themeFill="accent5" w:themeFillTint="40"/>
      </w:tc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</w:style>
  <w:style w:type="table" w:customStyle="1" w:styleId="862">
    <w:name w:val="List Table 2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sz w:val="22"/>
      </w:rPr>
      <w:tblPr/>
      <w:tcPr>
        <w:shd w:val="clear" w:color="DAEBCF" w:fill="DAEBCF" w:themeFill="accent6" w:themeFillTint="40"/>
      </w:tc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</w:style>
  <w:style w:type="table" w:styleId="863">
    <w:name w:val="List Table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64">
    <w:name w:val="List Table 3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65">
    <w:name w:val="List Table 3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66">
    <w:name w:val="List Table 3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C9C9C9" w:fill="C9C9C9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67">
    <w:name w:val="List Table 3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68">
    <w:name w:val="List Table 3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8DA9DB" w:fill="8DA9DB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69">
    <w:name w:val="List Table 3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A9D08E" w:fill="A9D08E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70">
    <w:name w:val="List Table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BFBFBF" w:fill="BFBFBF" w:themeFill="text1" w:themeFillTint="40"/>
      </w:tc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71">
    <w:name w:val="List Table 4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sz w:val="22"/>
      </w:rPr>
      <w:tblPr/>
      <w:tcPr>
        <w:shd w:val="clear" w:color="D5E5F4" w:fill="D5E5F4" w:themeFill="accent1" w:themeFillTint="40"/>
      </w:tc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72">
    <w:name w:val="List Table 4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sz w:val="22"/>
      </w:rPr>
      <w:tblPr/>
      <w:tcPr>
        <w:shd w:val="clear" w:color="FADECB" w:fill="FADECB" w:themeFill="accent2" w:themeFillTint="40"/>
      </w:tc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73">
    <w:name w:val="List Table 4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sz w:val="22"/>
      </w:rPr>
      <w:tblPr/>
      <w:tcPr>
        <w:shd w:val="clear" w:color="E8E8E8" w:fill="E8E8E8" w:themeFill="accent3" w:themeFillTint="40"/>
      </w:tc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74">
    <w:name w:val="List Table 4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sz w:val="22"/>
      </w:rPr>
      <w:tblPr/>
      <w:tcPr>
        <w:shd w:val="clear" w:color="FFEFBF" w:fill="FFEFBF" w:themeFill="accent4" w:themeFillTint="40"/>
      </w:tc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75">
    <w:name w:val="List Table 4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sz w:val="22"/>
      </w:rPr>
      <w:tblPr/>
      <w:tcPr>
        <w:shd w:val="clear" w:color="CFDBF0" w:fill="CFDBF0" w:themeFill="accent5" w:themeFillTint="40"/>
      </w:tc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customStyle="1" w:styleId="876">
    <w:name w:val="List Table 4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sz w:val="22"/>
      </w:rPr>
      <w:tblPr/>
      <w:tcPr>
        <w:shd w:val="clear" w:color="DAEBCF" w:fill="DAEBCF" w:themeFill="accent6" w:themeFillTint="40"/>
      </w:tc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77">
    <w:name w:val="List Table 5 Dark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customStyle="1" w:styleId="878">
    <w:name w:val="List Table 5 Dark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customStyle="1" w:styleId="879">
    <w:name w:val="List Table 5 Dark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customStyle="1" w:styleId="880">
    <w:name w:val="List Table 5 Dark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customStyle="1" w:styleId="881">
    <w:name w:val="List Table 5 Dark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customStyle="1" w:styleId="882">
    <w:name w:val="List Table 5 Dark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customStyle="1" w:styleId="883">
    <w:name w:val="List Table 5 Dark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000000"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firstRow">
      <w:rPr>
        <w:b/>
        <w:color w:val="000000"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lastRow">
      <w:rPr>
        <w:b/>
        <w:color w:val="000000" w:themeColor="light1"/>
        <w:sz w:val="22"/>
      </w:rPr>
      <w:tblPr/>
    </w:tblStylePr>
  </w:style>
  <w:style w:type="table" w:styleId="884">
    <w:name w:val="List Table 6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  <w:tblStylePr w:type="firstCol">
      <w:rPr>
        <w:b/>
        <w:color w:val="000000" w:themeColor="text1"/>
      </w:rPr>
      <w:tblPr/>
    </w:tblStyle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Col">
      <w:rPr>
        <w:b/>
        <w:color w:val="000000" w:themeColor="text1"/>
      </w:rPr>
      <w:tblPr/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</w:style>
  <w:style w:type="table" w:customStyle="1" w:styleId="885">
    <w:name w:val="List Table 6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color w:val="000000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2Horz">
      <w:rPr>
        <w:color w:val="000000" w:themeColor="accent1" w:themeShade="95"/>
        <w:sz w:val="22"/>
      </w:rPr>
      <w:tblPr/>
    </w:tblStylePr>
    <w:tblStylePr w:type="firstCol">
      <w:rPr>
        <w:b/>
        <w:color w:val="000000" w:themeColor="accent1" w:themeShade="95"/>
      </w:rPr>
      <w:tblPr/>
    </w:tblStylePr>
    <w:tblStylePr w:type="firstRow">
      <w:rPr>
        <w:b/>
        <w:color w:val="000000"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000000" w:themeColor="accent1" w:themeShade="95"/>
      </w:rPr>
      <w:tblPr/>
    </w:tblStylePr>
    <w:tblStylePr w:type="lastRow">
      <w:rPr>
        <w:b/>
        <w:color w:val="000000" w:themeColor="accent1" w:themeShade="95"/>
      </w:rPr>
      <w:tblPr/>
      <w:tcPr>
        <w:tcBorders>
          <w:top w:val="single" w:color="5B9BD5" w:themeColor="accent1" w:sz="4" w:space="0"/>
        </w:tcBorders>
      </w:tcPr>
    </w:tblStylePr>
  </w:style>
  <w:style w:type="table" w:customStyle="1" w:styleId="886">
    <w:name w:val="List Table 6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color w:val="000000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2Horz">
      <w:rPr>
        <w:color w:val="000000" w:themeColor="accent2" w:themeTint="97" w:themeShade="95"/>
        <w:sz w:val="22"/>
      </w:rPr>
      <w:tblPr/>
    </w:tblStylePr>
    <w:tblStylePr w:type="firstCol">
      <w:rPr>
        <w:b/>
        <w:color w:val="000000" w:themeColor="accent2" w:themeTint="97" w:themeShade="95"/>
      </w:rPr>
      <w:tblPr/>
    </w:tblStylePr>
    <w:tblStylePr w:type="firstRow">
      <w:rPr>
        <w:b/>
        <w:color w:val="000000"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Col">
      <w:rPr>
        <w:b/>
        <w:color w:val="000000" w:themeColor="accent2" w:themeTint="97" w:themeShade="95"/>
      </w:rPr>
      <w:tblPr/>
    </w:tblStylePr>
    <w:tblStylePr w:type="lastRow">
      <w:rPr>
        <w:b/>
        <w:color w:val="000000"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</w:style>
  <w:style w:type="table" w:customStyle="1" w:styleId="887">
    <w:name w:val="List Table 6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color w:val="000000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2Horz">
      <w:rPr>
        <w:color w:val="000000" w:themeColor="accent3" w:themeTint="98" w:themeShade="95"/>
        <w:sz w:val="22"/>
      </w:rPr>
      <w:tblPr/>
    </w:tblStylePr>
    <w:tblStylePr w:type="firstCol">
      <w:rPr>
        <w:b/>
        <w:color w:val="000000" w:themeColor="accent3" w:themeTint="98" w:themeShade="95"/>
      </w:rPr>
      <w:tblPr/>
    </w:tblStylePr>
    <w:tblStylePr w:type="firstRow">
      <w:rPr>
        <w:b/>
        <w:color w:val="000000"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Col">
      <w:rPr>
        <w:b/>
        <w:color w:val="000000" w:themeColor="accent3" w:themeTint="98" w:themeShade="95"/>
      </w:rPr>
      <w:tblPr/>
    </w:tblStylePr>
    <w:tblStylePr w:type="lastRow">
      <w:rPr>
        <w:b/>
        <w:color w:val="000000"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</w:style>
  <w:style w:type="table" w:customStyle="1" w:styleId="888">
    <w:name w:val="List Table 6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color w:val="000000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2Horz">
      <w:rPr>
        <w:color w:val="000000" w:themeColor="accent4" w:themeTint="9a" w:themeShade="95"/>
        <w:sz w:val="22"/>
      </w:rPr>
      <w:tblPr/>
    </w:tblStylePr>
    <w:tblStylePr w:type="firstCol">
      <w:rPr>
        <w:b/>
        <w:color w:val="000000" w:themeColor="accent4" w:themeTint="9a" w:themeShade="95"/>
      </w:rPr>
      <w:tblPr/>
    </w:tblStylePr>
    <w:tblStylePr w:type="firstRow">
      <w:rPr>
        <w:b/>
        <w:color w:val="000000"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Col">
      <w:rPr>
        <w:b/>
        <w:color w:val="000000" w:themeColor="accent4" w:themeTint="9a" w:themeShade="95"/>
      </w:rPr>
      <w:tblPr/>
    </w:tblStylePr>
    <w:tblStylePr w:type="lastRow">
      <w:rPr>
        <w:b/>
        <w:color w:val="000000"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</w:style>
  <w:style w:type="table" w:customStyle="1" w:styleId="889">
    <w:name w:val="List Table 6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color w:val="000000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2Horz">
      <w:rPr>
        <w:color w:val="000000" w:themeColor="accent5" w:themeTint="9a" w:themeShade="95"/>
        <w:sz w:val="22"/>
      </w:rPr>
      <w:tblPr/>
    </w:tblStylePr>
    <w:tblStylePr w:type="firstCol">
      <w:rPr>
        <w:b/>
        <w:color w:val="000000" w:themeColor="accent5" w:themeTint="9a" w:themeShade="95"/>
      </w:rPr>
      <w:tblPr/>
    </w:tblStylePr>
    <w:tblStylePr w:type="firstRow">
      <w:rPr>
        <w:b/>
        <w:color w:val="000000"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Col">
      <w:rPr>
        <w:b/>
        <w:color w:val="000000" w:themeColor="accent5" w:themeTint="9a" w:themeShade="95"/>
      </w:rPr>
      <w:tblPr/>
    </w:tblStylePr>
    <w:tblStylePr w:type="lastRow">
      <w:rPr>
        <w:b/>
        <w:color w:val="000000"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</w:style>
  <w:style w:type="table" w:customStyle="1" w:styleId="890">
    <w:name w:val="List Table 6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color w:val="000000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2Horz">
      <w:rPr>
        <w:color w:val="000000" w:themeColor="accent6" w:themeTint="98" w:themeShade="95"/>
        <w:sz w:val="22"/>
      </w:rPr>
      <w:tblPr/>
    </w:tblStylePr>
    <w:tblStylePr w:type="firstCol">
      <w:rPr>
        <w:b/>
        <w:color w:val="000000" w:themeColor="accent6" w:themeTint="98" w:themeShade="95"/>
      </w:rPr>
      <w:tblPr/>
    </w:tblStylePr>
    <w:tblStylePr w:type="firstRow">
      <w:rPr>
        <w:b/>
        <w:color w:val="000000"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Col">
      <w:rPr>
        <w:b/>
        <w:color w:val="000000" w:themeColor="accent6" w:themeTint="98" w:themeShade="95"/>
      </w:rPr>
      <w:tblPr/>
    </w:tblStylePr>
    <w:tblStylePr w:type="lastRow">
      <w:rPr>
        <w:b/>
        <w:color w:val="000000"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</w:style>
  <w:style w:type="table" w:styleId="891">
    <w:name w:val="List Table 7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color w:val="000000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2Horz">
      <w:rPr>
        <w:color w:val="000000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000000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firstRow">
      <w:rPr>
        <w:i/>
        <w:color w:val="000000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2">
    <w:name w:val="List Table 7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color w:val="000000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2Horz">
      <w:rPr>
        <w:color w:val="000000" w:themeColor="accent1" w:themeShade="95"/>
        <w:sz w:val="22"/>
      </w:rPr>
      <w:tblPr/>
    </w:tblStylePr>
    <w:tblStylePr w:type="firstCol">
      <w:pPr>
        <w:jc w:val="right"/>
      </w:pPr>
      <w:rPr>
        <w:i/>
        <w:color w:val="000000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  <w:shd w:val="clear" w:color="FFFFFF" w:fill="auto"/>
      </w:tcPr>
    </w:tblStylePr>
    <w:tblStylePr w:type="firstRow">
      <w:rPr>
        <w:i/>
        <w:color w:val="000000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1" w:themeShade="95"/>
        <w:sz w:val="22"/>
      </w:rPr>
      <w:tblPr/>
      <w:tcPr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accent1" w:themeShade="95"/>
        <w:sz w:val="22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3">
    <w:name w:val="List Table 7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color w:val="000000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2Horz">
      <w:rPr>
        <w:color w:val="000000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000000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firstRow">
      <w:rPr>
        <w:i/>
        <w:color w:val="000000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4">
    <w:name w:val="List Table 7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color w:val="000000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2Horz">
      <w:rPr>
        <w:color w:val="000000"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val="000000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sz="4" w:space="0"/>
        </w:tcBorders>
        <w:shd w:val="clear" w:color="FFFFFF" w:fill="auto"/>
      </w:tcPr>
    </w:tblStylePr>
    <w:tblStylePr w:type="firstRow">
      <w:rPr>
        <w:i/>
        <w:color w:val="000000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9C9C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3" w:themeTint="98" w:themeShade="95"/>
        <w:sz w:val="22"/>
      </w:rPr>
      <w:tblPr/>
      <w:tcPr>
        <w:tcBorders>
          <w:top w:val="none" w:color="000000" w:sz="4" w:space="0"/>
          <w:left w:val="single" w:color="C9C9C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5">
    <w:name w:val="List Table 7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color w:val="000000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2Horz">
      <w:rPr>
        <w:color w:val="0000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0000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firstRow">
      <w:rPr>
        <w:i/>
        <w:color w:val="0000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6">
    <w:name w:val="List Table 7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color w:val="000000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2Horz">
      <w:rPr>
        <w:color w:val="000000"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val="000000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sz="4" w:space="0"/>
        </w:tcBorders>
        <w:shd w:val="clear" w:color="FFFFFF" w:fill="auto"/>
      </w:tcPr>
    </w:tblStylePr>
    <w:tblStylePr w:type="firstRow">
      <w:rPr>
        <w:i/>
        <w:color w:val="000000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DA9DB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5" w:themeTint="9a" w:themeShade="95"/>
        <w:sz w:val="22"/>
      </w:rPr>
      <w:tblPr/>
      <w:tcPr>
        <w:tcBorders>
          <w:top w:val="none" w:color="000000" w:sz="4" w:space="0"/>
          <w:left w:val="single" w:color="8DA9DB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7">
    <w:name w:val="List Table 7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color w:val="000000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2Horz">
      <w:rPr>
        <w:color w:val="000000"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val="00000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sz="4" w:space="0"/>
        </w:tcBorders>
        <w:shd w:val="clear" w:color="FFFFFF" w:fill="auto"/>
      </w:tcPr>
    </w:tblStylePr>
    <w:tblStylePr w:type="firstRow">
      <w:rPr>
        <w:i/>
        <w:color w:val="00000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9D08E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000000" w:themeColor="accent6" w:themeTint="98" w:themeShade="95"/>
        <w:sz w:val="22"/>
      </w:rPr>
      <w:tblPr/>
      <w:tcPr>
        <w:tcBorders>
          <w:top w:val="none" w:color="000000" w:sz="4" w:space="0"/>
          <w:left w:val="single" w:color="A9D08E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000000"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customStyle="1" w:styleId="898">
    <w:name w:val="Lined - Accent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</w:style>
  <w:style w:type="table" w:customStyle="1" w:styleId="899">
    <w:name w:val="Lined - Accent 1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</w:style>
  <w:style w:type="table" w:customStyle="1" w:styleId="900">
    <w:name w:val="Lined - Accent 2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</w:style>
  <w:style w:type="table" w:customStyle="1" w:styleId="901">
    <w:name w:val="Lined - Accent 3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</w:style>
  <w:style w:type="table" w:customStyle="1" w:styleId="902">
    <w:name w:val="Lined - Accent 4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</w:style>
  <w:style w:type="table" w:customStyle="1" w:styleId="903">
    <w:name w:val="Lined - Accent 5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</w:style>
  <w:style w:type="table" w:customStyle="1" w:styleId="904">
    <w:name w:val="Lined - Accent 6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</w:style>
  <w:style w:type="table" w:customStyle="1" w:styleId="905">
    <w:name w:val="Bordered &amp; Lined - Accent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</w:style>
  <w:style w:type="table" w:customStyle="1" w:styleId="906">
    <w:name w:val="Bordered &amp; Lined - Accent 1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</w:style>
  <w:style w:type="table" w:customStyle="1" w:styleId="907">
    <w:name w:val="Bordered &amp; Lined - Accent 2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</w:style>
  <w:style w:type="table" w:customStyle="1" w:styleId="908">
    <w:name w:val="Bordered &amp; Lined - Accent 3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</w:style>
  <w:style w:type="table" w:customStyle="1" w:styleId="909">
    <w:name w:val="Bordered &amp; Lined - Accent 4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</w:style>
  <w:style w:type="table" w:customStyle="1" w:styleId="910">
    <w:name w:val="Bordered &amp; Lined - Accent 5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</w:style>
  <w:style w:type="table" w:customStyle="1" w:styleId="911">
    <w:name w:val="Bordered &amp; Lined - Accent 6"/>
    <w:basedOn w:val="771"/>
    <w:uiPriority w:val="99"/>
    <w:pPr>
      <w:spacing w:after="0" w:line="240" w:lineRule="auto"/>
    </w:pPr>
    <w:rPr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</w:style>
  <w:style w:type="table" w:customStyle="1" w:styleId="912">
    <w:name w:val="Bordered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</w:style>
  <w:style w:type="table" w:customStyle="1" w:styleId="913">
    <w:name w:val="Bordered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5B9BD5" w:themeColor="accent1" w:sz="12" w:space="0"/>
        </w:tcBorders>
      </w:tcPr>
    </w:tblStylePr>
  </w:style>
  <w:style w:type="table" w:customStyle="1" w:styleId="914">
    <w:name w:val="Bordered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F4B184" w:themeColor="accent2" w:sz="12" w:space="0"/>
        </w:tcBorders>
      </w:tcPr>
    </w:tblStylePr>
  </w:style>
  <w:style w:type="table" w:customStyle="1" w:styleId="915">
    <w:name w:val="Bordered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9C9C9" w:themeColor="accent3" w:sz="12" w:space="0"/>
        </w:tcBorders>
      </w:tcPr>
    </w:tblStylePr>
  </w:style>
  <w:style w:type="table" w:customStyle="1" w:styleId="916">
    <w:name w:val="Bordered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FFD865" w:themeColor="accent4" w:sz="12" w:space="0"/>
        </w:tcBorders>
      </w:tcPr>
    </w:tblStylePr>
  </w:style>
  <w:style w:type="table" w:customStyle="1" w:styleId="917">
    <w:name w:val="Bordered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8DA9DB" w:themeColor="accent5" w:sz="12" w:space="0"/>
        </w:tcBorders>
      </w:tcPr>
    </w:tblStylePr>
  </w:style>
  <w:style w:type="table" w:customStyle="1" w:styleId="918">
    <w:name w:val="Bordered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A9D08E" w:themeColor="accent6" w:sz="12" w:space="0"/>
        </w:tcBorders>
      </w:tcPr>
    </w:tblStylePr>
  </w:style>
  <w:style w:type="table" w:customStyle="1" w:styleId="940">
    <w:name w:val="Сетка таблицы3"/>
    <w:basedOn w:val="77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1">
    <w:name w:val="Table Grid"/>
    <w:basedOn w:val="77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hyperlink" Target="https://login.consultant.ru/link/?req=doc&amp;base=LAW&amp;n=500102&amp;date=19.08.2025" TargetMode="External"/><Relationship Id="rId7" Type="http://schemas.openxmlformats.org/officeDocument/2006/relationships/hyperlink" Target="https://login.consultant.ru/link/?req=doc&amp;base=LAW&amp;n=500102&amp;date=19.08.2025" TargetMode="Externa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8A9BB-4F36-493A-AFBA-C0C6C312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Application>LibreOffice/25.8.5.2$Windows_x86 LibreOffice_project/9c8b85f387cc00a89945a79c9e6239f32e450ac2</Application>
  <AppVersion>15.0000</AppVersion>
  <Pages>20</Pages>
  <Words>4162</Words>
  <Characters>34120</Characters>
  <CharactersWithSpaces>38145</CharactersWithSpaces>
  <Paragraphs>362</Paragraphs>
  <Company>КонсультантПлюс Версия 4026.00.01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2026-04-23T14:56:00Z</dcterms:created>
  <dc:creator>Кузнецов Виталий Геннадиевич</dc:creator>
  <dc:description/>
  <dc:language>ru-RU</dc:language>
  <cp:lastModifiedBy/>
  <dcterms:modified xsi:type="dcterms:W3CDTF">2026-05-08T09:23:26Z</dcterms:modified>
  <cp:revision>129</cp:revision>
  <dc:subject/>
  <dc:title>Приказ минобразования Нижегородской области от 02.03.2026 N 316-01-63-419/26"Об утверждении административного регламента государственных общеобразовательных организаций, подведомственных министерству образования Нижегородской области, по предоставлению государственной услуги "Предоставление информации о текущей успеваемости обучающегося, ведение электронного дневника и электронного журнала успеваемости в государственной общеобразовательной организации"(Включен в Реестр нормативных актов органов исполнител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